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97DDC" w14:textId="77777777" w:rsidR="00463B5F" w:rsidRDefault="00463B5F">
      <w:pPr>
        <w:pStyle w:val="TOCHeading"/>
      </w:pPr>
      <w:bookmarkStart w:id="0" w:name="_GoBack"/>
      <w:bookmarkEnd w:id="0"/>
      <w:r>
        <w:t>Sisällys</w:t>
      </w:r>
    </w:p>
    <w:p w14:paraId="217ED38C" w14:textId="000EE793" w:rsidR="00BA41C4" w:rsidRDefault="00463B5F">
      <w:pPr>
        <w:pStyle w:val="TOC3"/>
        <w:tabs>
          <w:tab w:val="right" w:leader="dot" w:pos="9628"/>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06868145" w:history="1">
        <w:r w:rsidR="00BA41C4" w:rsidRPr="00A3308E">
          <w:rPr>
            <w:rStyle w:val="Hyperlink"/>
            <w:rFonts w:eastAsia="MS Mincho"/>
            <w:noProof/>
          </w:rPr>
          <w:t>TILANKÄYTÖN PELISÄÄNNÖT</w:t>
        </w:r>
        <w:r w:rsidR="00BA41C4">
          <w:rPr>
            <w:noProof/>
            <w:webHidden/>
          </w:rPr>
          <w:tab/>
        </w:r>
        <w:r w:rsidR="00BA41C4">
          <w:rPr>
            <w:noProof/>
            <w:webHidden/>
          </w:rPr>
          <w:fldChar w:fldCharType="begin"/>
        </w:r>
        <w:r w:rsidR="00BA41C4">
          <w:rPr>
            <w:noProof/>
            <w:webHidden/>
          </w:rPr>
          <w:instrText xml:space="preserve"> PAGEREF _Toc106868145 \h </w:instrText>
        </w:r>
        <w:r w:rsidR="00BA41C4">
          <w:rPr>
            <w:noProof/>
            <w:webHidden/>
          </w:rPr>
        </w:r>
        <w:r w:rsidR="00BA41C4">
          <w:rPr>
            <w:noProof/>
            <w:webHidden/>
          </w:rPr>
          <w:fldChar w:fldCharType="separate"/>
        </w:r>
        <w:r w:rsidR="00BA41C4">
          <w:rPr>
            <w:noProof/>
            <w:webHidden/>
          </w:rPr>
          <w:t>2</w:t>
        </w:r>
        <w:r w:rsidR="00BA41C4">
          <w:rPr>
            <w:noProof/>
            <w:webHidden/>
          </w:rPr>
          <w:fldChar w:fldCharType="end"/>
        </w:r>
      </w:hyperlink>
    </w:p>
    <w:p w14:paraId="19867781" w14:textId="57871B23" w:rsidR="00BA41C4" w:rsidRDefault="008F273C">
      <w:pPr>
        <w:pStyle w:val="TOC3"/>
        <w:tabs>
          <w:tab w:val="right" w:leader="dot" w:pos="9628"/>
        </w:tabs>
        <w:rPr>
          <w:rFonts w:asciiTheme="minorHAnsi" w:eastAsiaTheme="minorEastAsia" w:hAnsiTheme="minorHAnsi" w:cstheme="minorBidi"/>
          <w:noProof/>
          <w:szCs w:val="22"/>
        </w:rPr>
      </w:pPr>
      <w:hyperlink w:anchor="_Toc106868146" w:history="1">
        <w:r w:rsidR="00BA41C4" w:rsidRPr="00A3308E">
          <w:rPr>
            <w:rStyle w:val="Hyperlink"/>
            <w:rFonts w:eastAsia="MS Mincho"/>
            <w:noProof/>
          </w:rPr>
          <w:t>TILOJEN HALLINTA JA KÄYTTÖ</w:t>
        </w:r>
        <w:r w:rsidR="00BA41C4">
          <w:rPr>
            <w:noProof/>
            <w:webHidden/>
          </w:rPr>
          <w:tab/>
        </w:r>
        <w:r w:rsidR="00BA41C4">
          <w:rPr>
            <w:noProof/>
            <w:webHidden/>
          </w:rPr>
          <w:fldChar w:fldCharType="begin"/>
        </w:r>
        <w:r w:rsidR="00BA41C4">
          <w:rPr>
            <w:noProof/>
            <w:webHidden/>
          </w:rPr>
          <w:instrText xml:space="preserve"> PAGEREF _Toc106868146 \h </w:instrText>
        </w:r>
        <w:r w:rsidR="00BA41C4">
          <w:rPr>
            <w:noProof/>
            <w:webHidden/>
          </w:rPr>
        </w:r>
        <w:r w:rsidR="00BA41C4">
          <w:rPr>
            <w:noProof/>
            <w:webHidden/>
          </w:rPr>
          <w:fldChar w:fldCharType="separate"/>
        </w:r>
        <w:r w:rsidR="00BA41C4">
          <w:rPr>
            <w:noProof/>
            <w:webHidden/>
          </w:rPr>
          <w:t>2</w:t>
        </w:r>
        <w:r w:rsidR="00BA41C4">
          <w:rPr>
            <w:noProof/>
            <w:webHidden/>
          </w:rPr>
          <w:fldChar w:fldCharType="end"/>
        </w:r>
      </w:hyperlink>
    </w:p>
    <w:p w14:paraId="56A35AF1" w14:textId="1AF26072" w:rsidR="00BA41C4" w:rsidRDefault="008F273C">
      <w:pPr>
        <w:pStyle w:val="TOC3"/>
        <w:tabs>
          <w:tab w:val="right" w:leader="dot" w:pos="9628"/>
        </w:tabs>
        <w:rPr>
          <w:rFonts w:asciiTheme="minorHAnsi" w:eastAsiaTheme="minorEastAsia" w:hAnsiTheme="minorHAnsi" w:cstheme="minorBidi"/>
          <w:noProof/>
          <w:szCs w:val="22"/>
        </w:rPr>
      </w:pPr>
      <w:hyperlink w:anchor="_Toc106868147" w:history="1">
        <w:r w:rsidR="00BA41C4" w:rsidRPr="00A3308E">
          <w:rPr>
            <w:rStyle w:val="Hyperlink"/>
            <w:rFonts w:eastAsia="MS Mincho"/>
            <w:noProof/>
          </w:rPr>
          <w:t>TILAKUSTANNUKSET</w:t>
        </w:r>
        <w:r w:rsidR="00BA41C4">
          <w:rPr>
            <w:noProof/>
            <w:webHidden/>
          </w:rPr>
          <w:tab/>
        </w:r>
        <w:r w:rsidR="00BA41C4">
          <w:rPr>
            <w:noProof/>
            <w:webHidden/>
          </w:rPr>
          <w:fldChar w:fldCharType="begin"/>
        </w:r>
        <w:r w:rsidR="00BA41C4">
          <w:rPr>
            <w:noProof/>
            <w:webHidden/>
          </w:rPr>
          <w:instrText xml:space="preserve"> PAGEREF _Toc106868147 \h </w:instrText>
        </w:r>
        <w:r w:rsidR="00BA41C4">
          <w:rPr>
            <w:noProof/>
            <w:webHidden/>
          </w:rPr>
        </w:r>
        <w:r w:rsidR="00BA41C4">
          <w:rPr>
            <w:noProof/>
            <w:webHidden/>
          </w:rPr>
          <w:fldChar w:fldCharType="separate"/>
        </w:r>
        <w:r w:rsidR="00BA41C4">
          <w:rPr>
            <w:noProof/>
            <w:webHidden/>
          </w:rPr>
          <w:t>3</w:t>
        </w:r>
        <w:r w:rsidR="00BA41C4">
          <w:rPr>
            <w:noProof/>
            <w:webHidden/>
          </w:rPr>
          <w:fldChar w:fldCharType="end"/>
        </w:r>
      </w:hyperlink>
    </w:p>
    <w:p w14:paraId="53E4A98A" w14:textId="02A4E619" w:rsidR="00BA41C4" w:rsidRDefault="008F273C">
      <w:pPr>
        <w:pStyle w:val="TOC3"/>
        <w:tabs>
          <w:tab w:val="right" w:leader="dot" w:pos="9628"/>
        </w:tabs>
        <w:rPr>
          <w:rFonts w:asciiTheme="minorHAnsi" w:eastAsiaTheme="minorEastAsia" w:hAnsiTheme="minorHAnsi" w:cstheme="minorBidi"/>
          <w:noProof/>
          <w:szCs w:val="22"/>
        </w:rPr>
      </w:pPr>
      <w:hyperlink w:anchor="_Toc106868148" w:history="1">
        <w:r w:rsidR="00BA41C4" w:rsidRPr="00A3308E">
          <w:rPr>
            <w:rStyle w:val="Hyperlink"/>
            <w:rFonts w:eastAsia="MS Mincho"/>
            <w:noProof/>
          </w:rPr>
          <w:t>TILOIHIN LIITTYVÄT HANKINNAT</w:t>
        </w:r>
        <w:r w:rsidR="00BA41C4">
          <w:rPr>
            <w:noProof/>
            <w:webHidden/>
          </w:rPr>
          <w:tab/>
        </w:r>
        <w:r w:rsidR="00BA41C4">
          <w:rPr>
            <w:noProof/>
            <w:webHidden/>
          </w:rPr>
          <w:fldChar w:fldCharType="begin"/>
        </w:r>
        <w:r w:rsidR="00BA41C4">
          <w:rPr>
            <w:noProof/>
            <w:webHidden/>
          </w:rPr>
          <w:instrText xml:space="preserve"> PAGEREF _Toc106868148 \h </w:instrText>
        </w:r>
        <w:r w:rsidR="00BA41C4">
          <w:rPr>
            <w:noProof/>
            <w:webHidden/>
          </w:rPr>
        </w:r>
        <w:r w:rsidR="00BA41C4">
          <w:rPr>
            <w:noProof/>
            <w:webHidden/>
          </w:rPr>
          <w:fldChar w:fldCharType="separate"/>
        </w:r>
        <w:r w:rsidR="00BA41C4">
          <w:rPr>
            <w:noProof/>
            <w:webHidden/>
          </w:rPr>
          <w:t>3</w:t>
        </w:r>
        <w:r w:rsidR="00BA41C4">
          <w:rPr>
            <w:noProof/>
            <w:webHidden/>
          </w:rPr>
          <w:fldChar w:fldCharType="end"/>
        </w:r>
      </w:hyperlink>
    </w:p>
    <w:p w14:paraId="0648F2BF" w14:textId="6D023B11" w:rsidR="00BA41C4" w:rsidRDefault="008F273C">
      <w:pPr>
        <w:pStyle w:val="TOC3"/>
        <w:tabs>
          <w:tab w:val="right" w:leader="dot" w:pos="9628"/>
        </w:tabs>
        <w:rPr>
          <w:rFonts w:asciiTheme="minorHAnsi" w:eastAsiaTheme="minorEastAsia" w:hAnsiTheme="minorHAnsi" w:cstheme="minorBidi"/>
          <w:noProof/>
          <w:szCs w:val="22"/>
        </w:rPr>
      </w:pPr>
      <w:hyperlink w:anchor="_Toc106868149" w:history="1">
        <w:r w:rsidR="00BA41C4" w:rsidRPr="00A3308E">
          <w:rPr>
            <w:rStyle w:val="Hyperlink"/>
            <w:rFonts w:eastAsia="MS Mincho"/>
            <w:noProof/>
          </w:rPr>
          <w:t>VARATTAVAT TILAT</w:t>
        </w:r>
        <w:r w:rsidR="00BA41C4">
          <w:rPr>
            <w:noProof/>
            <w:webHidden/>
          </w:rPr>
          <w:tab/>
        </w:r>
        <w:r w:rsidR="00BA41C4">
          <w:rPr>
            <w:noProof/>
            <w:webHidden/>
          </w:rPr>
          <w:fldChar w:fldCharType="begin"/>
        </w:r>
        <w:r w:rsidR="00BA41C4">
          <w:rPr>
            <w:noProof/>
            <w:webHidden/>
          </w:rPr>
          <w:instrText xml:space="preserve"> PAGEREF _Toc106868149 \h </w:instrText>
        </w:r>
        <w:r w:rsidR="00BA41C4">
          <w:rPr>
            <w:noProof/>
            <w:webHidden/>
          </w:rPr>
        </w:r>
        <w:r w:rsidR="00BA41C4">
          <w:rPr>
            <w:noProof/>
            <w:webHidden/>
          </w:rPr>
          <w:fldChar w:fldCharType="separate"/>
        </w:r>
        <w:r w:rsidR="00BA41C4">
          <w:rPr>
            <w:noProof/>
            <w:webHidden/>
          </w:rPr>
          <w:t>4</w:t>
        </w:r>
        <w:r w:rsidR="00BA41C4">
          <w:rPr>
            <w:noProof/>
            <w:webHidden/>
          </w:rPr>
          <w:fldChar w:fldCharType="end"/>
        </w:r>
      </w:hyperlink>
    </w:p>
    <w:p w14:paraId="3795342C" w14:textId="703F6E01" w:rsidR="00BA41C4" w:rsidRDefault="008F273C">
      <w:pPr>
        <w:pStyle w:val="TOC3"/>
        <w:tabs>
          <w:tab w:val="right" w:leader="dot" w:pos="9628"/>
        </w:tabs>
        <w:rPr>
          <w:rFonts w:asciiTheme="minorHAnsi" w:eastAsiaTheme="minorEastAsia" w:hAnsiTheme="minorHAnsi" w:cstheme="minorBidi"/>
          <w:noProof/>
          <w:szCs w:val="22"/>
        </w:rPr>
      </w:pPr>
      <w:hyperlink w:anchor="_Toc106868150" w:history="1">
        <w:r w:rsidR="00BA41C4" w:rsidRPr="00A3308E">
          <w:rPr>
            <w:rStyle w:val="Hyperlink"/>
            <w:rFonts w:eastAsia="MS Mincho"/>
            <w:noProof/>
          </w:rPr>
          <w:t>TILOJEN VUOKRAAMINEN ULKOPUOLISELLE</w:t>
        </w:r>
        <w:r w:rsidR="00BA41C4">
          <w:rPr>
            <w:noProof/>
            <w:webHidden/>
          </w:rPr>
          <w:tab/>
        </w:r>
        <w:r w:rsidR="00BA41C4">
          <w:rPr>
            <w:noProof/>
            <w:webHidden/>
          </w:rPr>
          <w:fldChar w:fldCharType="begin"/>
        </w:r>
        <w:r w:rsidR="00BA41C4">
          <w:rPr>
            <w:noProof/>
            <w:webHidden/>
          </w:rPr>
          <w:instrText xml:space="preserve"> PAGEREF _Toc106868150 \h </w:instrText>
        </w:r>
        <w:r w:rsidR="00BA41C4">
          <w:rPr>
            <w:noProof/>
            <w:webHidden/>
          </w:rPr>
        </w:r>
        <w:r w:rsidR="00BA41C4">
          <w:rPr>
            <w:noProof/>
            <w:webHidden/>
          </w:rPr>
          <w:fldChar w:fldCharType="separate"/>
        </w:r>
        <w:r w:rsidR="00BA41C4">
          <w:rPr>
            <w:noProof/>
            <w:webHidden/>
          </w:rPr>
          <w:t>5</w:t>
        </w:r>
        <w:r w:rsidR="00BA41C4">
          <w:rPr>
            <w:noProof/>
            <w:webHidden/>
          </w:rPr>
          <w:fldChar w:fldCharType="end"/>
        </w:r>
      </w:hyperlink>
    </w:p>
    <w:p w14:paraId="71FF4AF5" w14:textId="131D2D90" w:rsidR="00BA41C4" w:rsidRDefault="008F273C">
      <w:pPr>
        <w:pStyle w:val="TOC3"/>
        <w:tabs>
          <w:tab w:val="right" w:leader="dot" w:pos="9628"/>
        </w:tabs>
        <w:rPr>
          <w:rFonts w:asciiTheme="minorHAnsi" w:eastAsiaTheme="minorEastAsia" w:hAnsiTheme="minorHAnsi" w:cstheme="minorBidi"/>
          <w:noProof/>
          <w:szCs w:val="22"/>
        </w:rPr>
      </w:pPr>
      <w:hyperlink w:anchor="_Toc106868151" w:history="1">
        <w:r w:rsidR="00BA41C4" w:rsidRPr="00A3308E">
          <w:rPr>
            <w:rStyle w:val="Hyperlink"/>
            <w:rFonts w:eastAsia="MS Mincho"/>
            <w:noProof/>
          </w:rPr>
          <w:t>MUUTTO JA TYÖHUONEEN VAIHTO</w:t>
        </w:r>
        <w:r w:rsidR="00BA41C4">
          <w:rPr>
            <w:noProof/>
            <w:webHidden/>
          </w:rPr>
          <w:tab/>
        </w:r>
        <w:r w:rsidR="00BA41C4">
          <w:rPr>
            <w:noProof/>
            <w:webHidden/>
          </w:rPr>
          <w:fldChar w:fldCharType="begin"/>
        </w:r>
        <w:r w:rsidR="00BA41C4">
          <w:rPr>
            <w:noProof/>
            <w:webHidden/>
          </w:rPr>
          <w:instrText xml:space="preserve"> PAGEREF _Toc106868151 \h </w:instrText>
        </w:r>
        <w:r w:rsidR="00BA41C4">
          <w:rPr>
            <w:noProof/>
            <w:webHidden/>
          </w:rPr>
        </w:r>
        <w:r w:rsidR="00BA41C4">
          <w:rPr>
            <w:noProof/>
            <w:webHidden/>
          </w:rPr>
          <w:fldChar w:fldCharType="separate"/>
        </w:r>
        <w:r w:rsidR="00BA41C4">
          <w:rPr>
            <w:noProof/>
            <w:webHidden/>
          </w:rPr>
          <w:t>5</w:t>
        </w:r>
        <w:r w:rsidR="00BA41C4">
          <w:rPr>
            <w:noProof/>
            <w:webHidden/>
          </w:rPr>
          <w:fldChar w:fldCharType="end"/>
        </w:r>
      </w:hyperlink>
    </w:p>
    <w:p w14:paraId="69EB8413" w14:textId="4A889490" w:rsidR="00BA41C4" w:rsidRDefault="008F273C">
      <w:pPr>
        <w:pStyle w:val="TOC3"/>
        <w:tabs>
          <w:tab w:val="right" w:leader="dot" w:pos="9628"/>
        </w:tabs>
        <w:rPr>
          <w:rFonts w:asciiTheme="minorHAnsi" w:eastAsiaTheme="minorEastAsia" w:hAnsiTheme="minorHAnsi" w:cstheme="minorBidi"/>
          <w:noProof/>
          <w:szCs w:val="22"/>
        </w:rPr>
      </w:pPr>
      <w:hyperlink w:anchor="_Toc106868152" w:history="1">
        <w:r w:rsidR="00BA41C4" w:rsidRPr="00A3308E">
          <w:rPr>
            <w:rStyle w:val="Hyperlink"/>
            <w:rFonts w:eastAsia="MS Mincho"/>
            <w:noProof/>
          </w:rPr>
          <w:t>AVAIMET, KULKULUVAT JA KULUNHALLINTA</w:t>
        </w:r>
        <w:r w:rsidR="00BA41C4">
          <w:rPr>
            <w:noProof/>
            <w:webHidden/>
          </w:rPr>
          <w:tab/>
        </w:r>
        <w:r w:rsidR="00BA41C4">
          <w:rPr>
            <w:noProof/>
            <w:webHidden/>
          </w:rPr>
          <w:fldChar w:fldCharType="begin"/>
        </w:r>
        <w:r w:rsidR="00BA41C4">
          <w:rPr>
            <w:noProof/>
            <w:webHidden/>
          </w:rPr>
          <w:instrText xml:space="preserve"> PAGEREF _Toc106868152 \h </w:instrText>
        </w:r>
        <w:r w:rsidR="00BA41C4">
          <w:rPr>
            <w:noProof/>
            <w:webHidden/>
          </w:rPr>
        </w:r>
        <w:r w:rsidR="00BA41C4">
          <w:rPr>
            <w:noProof/>
            <w:webHidden/>
          </w:rPr>
          <w:fldChar w:fldCharType="separate"/>
        </w:r>
        <w:r w:rsidR="00BA41C4">
          <w:rPr>
            <w:noProof/>
            <w:webHidden/>
          </w:rPr>
          <w:t>6</w:t>
        </w:r>
        <w:r w:rsidR="00BA41C4">
          <w:rPr>
            <w:noProof/>
            <w:webHidden/>
          </w:rPr>
          <w:fldChar w:fldCharType="end"/>
        </w:r>
      </w:hyperlink>
    </w:p>
    <w:p w14:paraId="0B36BC79" w14:textId="7D7C9500" w:rsidR="00BA41C4" w:rsidRDefault="008F273C">
      <w:pPr>
        <w:pStyle w:val="TOC3"/>
        <w:tabs>
          <w:tab w:val="right" w:leader="dot" w:pos="9628"/>
        </w:tabs>
        <w:rPr>
          <w:rFonts w:asciiTheme="minorHAnsi" w:eastAsiaTheme="minorEastAsia" w:hAnsiTheme="minorHAnsi" w:cstheme="minorBidi"/>
          <w:noProof/>
          <w:szCs w:val="22"/>
        </w:rPr>
      </w:pPr>
      <w:hyperlink w:anchor="_Toc106868153" w:history="1">
        <w:r w:rsidR="00BA41C4" w:rsidRPr="00A3308E">
          <w:rPr>
            <w:rStyle w:val="Hyperlink"/>
            <w:rFonts w:eastAsia="MS Mincho"/>
            <w:noProof/>
          </w:rPr>
          <w:t>KORJAUS- TAI MUUTOSTYÖTARVE</w:t>
        </w:r>
        <w:r w:rsidR="00BA41C4">
          <w:rPr>
            <w:noProof/>
            <w:webHidden/>
          </w:rPr>
          <w:tab/>
        </w:r>
        <w:r w:rsidR="00BA41C4">
          <w:rPr>
            <w:noProof/>
            <w:webHidden/>
          </w:rPr>
          <w:fldChar w:fldCharType="begin"/>
        </w:r>
        <w:r w:rsidR="00BA41C4">
          <w:rPr>
            <w:noProof/>
            <w:webHidden/>
          </w:rPr>
          <w:instrText xml:space="preserve"> PAGEREF _Toc106868153 \h </w:instrText>
        </w:r>
        <w:r w:rsidR="00BA41C4">
          <w:rPr>
            <w:noProof/>
            <w:webHidden/>
          </w:rPr>
        </w:r>
        <w:r w:rsidR="00BA41C4">
          <w:rPr>
            <w:noProof/>
            <w:webHidden/>
          </w:rPr>
          <w:fldChar w:fldCharType="separate"/>
        </w:r>
        <w:r w:rsidR="00BA41C4">
          <w:rPr>
            <w:noProof/>
            <w:webHidden/>
          </w:rPr>
          <w:t>6</w:t>
        </w:r>
        <w:r w:rsidR="00BA41C4">
          <w:rPr>
            <w:noProof/>
            <w:webHidden/>
          </w:rPr>
          <w:fldChar w:fldCharType="end"/>
        </w:r>
      </w:hyperlink>
    </w:p>
    <w:p w14:paraId="4DE93331" w14:textId="56009569" w:rsidR="00BA41C4" w:rsidRDefault="008F273C">
      <w:pPr>
        <w:pStyle w:val="TOC3"/>
        <w:tabs>
          <w:tab w:val="right" w:leader="dot" w:pos="9628"/>
        </w:tabs>
        <w:rPr>
          <w:rFonts w:asciiTheme="minorHAnsi" w:eastAsiaTheme="minorEastAsia" w:hAnsiTheme="minorHAnsi" w:cstheme="minorBidi"/>
          <w:noProof/>
          <w:szCs w:val="22"/>
        </w:rPr>
      </w:pPr>
      <w:hyperlink w:anchor="_Toc106868154" w:history="1">
        <w:r w:rsidR="00BA41C4" w:rsidRPr="00A3308E">
          <w:rPr>
            <w:rStyle w:val="Hyperlink"/>
            <w:rFonts w:eastAsia="MS Mincho"/>
            <w:noProof/>
          </w:rPr>
          <w:t>AUTOT JA PYSÄKÖINTI</w:t>
        </w:r>
        <w:r w:rsidR="00BA41C4">
          <w:rPr>
            <w:noProof/>
            <w:webHidden/>
          </w:rPr>
          <w:tab/>
        </w:r>
        <w:r w:rsidR="00BA41C4">
          <w:rPr>
            <w:noProof/>
            <w:webHidden/>
          </w:rPr>
          <w:fldChar w:fldCharType="begin"/>
        </w:r>
        <w:r w:rsidR="00BA41C4">
          <w:rPr>
            <w:noProof/>
            <w:webHidden/>
          </w:rPr>
          <w:instrText xml:space="preserve"> PAGEREF _Toc106868154 \h </w:instrText>
        </w:r>
        <w:r w:rsidR="00BA41C4">
          <w:rPr>
            <w:noProof/>
            <w:webHidden/>
          </w:rPr>
        </w:r>
        <w:r w:rsidR="00BA41C4">
          <w:rPr>
            <w:noProof/>
            <w:webHidden/>
          </w:rPr>
          <w:fldChar w:fldCharType="separate"/>
        </w:r>
        <w:r w:rsidR="00BA41C4">
          <w:rPr>
            <w:noProof/>
            <w:webHidden/>
          </w:rPr>
          <w:t>7</w:t>
        </w:r>
        <w:r w:rsidR="00BA41C4">
          <w:rPr>
            <w:noProof/>
            <w:webHidden/>
          </w:rPr>
          <w:fldChar w:fldCharType="end"/>
        </w:r>
      </w:hyperlink>
    </w:p>
    <w:p w14:paraId="065DB25A" w14:textId="582790F9" w:rsidR="00BA41C4" w:rsidRDefault="008F273C">
      <w:pPr>
        <w:pStyle w:val="TOC3"/>
        <w:tabs>
          <w:tab w:val="right" w:leader="dot" w:pos="9628"/>
        </w:tabs>
        <w:rPr>
          <w:rFonts w:asciiTheme="minorHAnsi" w:eastAsiaTheme="minorEastAsia" w:hAnsiTheme="minorHAnsi" w:cstheme="minorBidi"/>
          <w:noProof/>
          <w:szCs w:val="22"/>
        </w:rPr>
      </w:pPr>
      <w:hyperlink w:anchor="_Toc106868155" w:history="1">
        <w:r w:rsidR="00BA41C4" w:rsidRPr="00A3308E">
          <w:rPr>
            <w:rStyle w:val="Hyperlink"/>
            <w:rFonts w:eastAsia="MS Mincho"/>
            <w:noProof/>
          </w:rPr>
          <w:t>POLKUPYÖRÄT</w:t>
        </w:r>
        <w:r w:rsidR="00BA41C4">
          <w:rPr>
            <w:noProof/>
            <w:webHidden/>
          </w:rPr>
          <w:tab/>
        </w:r>
        <w:r w:rsidR="00BA41C4">
          <w:rPr>
            <w:noProof/>
            <w:webHidden/>
          </w:rPr>
          <w:fldChar w:fldCharType="begin"/>
        </w:r>
        <w:r w:rsidR="00BA41C4">
          <w:rPr>
            <w:noProof/>
            <w:webHidden/>
          </w:rPr>
          <w:instrText xml:space="preserve"> PAGEREF _Toc106868155 \h </w:instrText>
        </w:r>
        <w:r w:rsidR="00BA41C4">
          <w:rPr>
            <w:noProof/>
            <w:webHidden/>
          </w:rPr>
        </w:r>
        <w:r w:rsidR="00BA41C4">
          <w:rPr>
            <w:noProof/>
            <w:webHidden/>
          </w:rPr>
          <w:fldChar w:fldCharType="separate"/>
        </w:r>
        <w:r w:rsidR="00BA41C4">
          <w:rPr>
            <w:noProof/>
            <w:webHidden/>
          </w:rPr>
          <w:t>7</w:t>
        </w:r>
        <w:r w:rsidR="00BA41C4">
          <w:rPr>
            <w:noProof/>
            <w:webHidden/>
          </w:rPr>
          <w:fldChar w:fldCharType="end"/>
        </w:r>
      </w:hyperlink>
    </w:p>
    <w:p w14:paraId="538FC81D" w14:textId="6CD066F2" w:rsidR="00BA41C4" w:rsidRDefault="008F273C">
      <w:pPr>
        <w:pStyle w:val="TOC3"/>
        <w:tabs>
          <w:tab w:val="right" w:leader="dot" w:pos="9628"/>
        </w:tabs>
        <w:rPr>
          <w:rFonts w:asciiTheme="minorHAnsi" w:eastAsiaTheme="minorEastAsia" w:hAnsiTheme="minorHAnsi" w:cstheme="minorBidi"/>
          <w:noProof/>
          <w:szCs w:val="22"/>
        </w:rPr>
      </w:pPr>
      <w:hyperlink w:anchor="_Toc106868156" w:history="1">
        <w:r w:rsidR="00BA41C4" w:rsidRPr="00A3308E">
          <w:rPr>
            <w:rStyle w:val="Hyperlink"/>
            <w:rFonts w:eastAsia="MS Mincho"/>
            <w:noProof/>
          </w:rPr>
          <w:t>DRONET JA NIIDEN LENNÄTTÄMINEN</w:t>
        </w:r>
        <w:r w:rsidR="00BA41C4">
          <w:rPr>
            <w:noProof/>
            <w:webHidden/>
          </w:rPr>
          <w:tab/>
        </w:r>
        <w:r w:rsidR="00BA41C4">
          <w:rPr>
            <w:noProof/>
            <w:webHidden/>
          </w:rPr>
          <w:fldChar w:fldCharType="begin"/>
        </w:r>
        <w:r w:rsidR="00BA41C4">
          <w:rPr>
            <w:noProof/>
            <w:webHidden/>
          </w:rPr>
          <w:instrText xml:space="preserve"> PAGEREF _Toc106868156 \h </w:instrText>
        </w:r>
        <w:r w:rsidR="00BA41C4">
          <w:rPr>
            <w:noProof/>
            <w:webHidden/>
          </w:rPr>
        </w:r>
        <w:r w:rsidR="00BA41C4">
          <w:rPr>
            <w:noProof/>
            <w:webHidden/>
          </w:rPr>
          <w:fldChar w:fldCharType="separate"/>
        </w:r>
        <w:r w:rsidR="00BA41C4">
          <w:rPr>
            <w:noProof/>
            <w:webHidden/>
          </w:rPr>
          <w:t>7</w:t>
        </w:r>
        <w:r w:rsidR="00BA41C4">
          <w:rPr>
            <w:noProof/>
            <w:webHidden/>
          </w:rPr>
          <w:fldChar w:fldCharType="end"/>
        </w:r>
      </w:hyperlink>
    </w:p>
    <w:p w14:paraId="4DFCDAD3" w14:textId="091E3FF3" w:rsidR="00BA41C4" w:rsidRDefault="008F273C">
      <w:pPr>
        <w:pStyle w:val="TOC3"/>
        <w:tabs>
          <w:tab w:val="right" w:leader="dot" w:pos="9628"/>
        </w:tabs>
        <w:rPr>
          <w:rFonts w:asciiTheme="minorHAnsi" w:eastAsiaTheme="minorEastAsia" w:hAnsiTheme="minorHAnsi" w:cstheme="minorBidi"/>
          <w:noProof/>
          <w:szCs w:val="22"/>
        </w:rPr>
      </w:pPr>
      <w:hyperlink w:anchor="_Toc106868157" w:history="1">
        <w:r w:rsidR="00BA41C4" w:rsidRPr="00A3308E">
          <w:rPr>
            <w:rStyle w:val="Hyperlink"/>
            <w:rFonts w:eastAsia="MS Mincho"/>
            <w:noProof/>
          </w:rPr>
          <w:t>VALOKUVAAMINEN</w:t>
        </w:r>
        <w:r w:rsidR="00BA41C4">
          <w:rPr>
            <w:noProof/>
            <w:webHidden/>
          </w:rPr>
          <w:tab/>
        </w:r>
        <w:r w:rsidR="00BA41C4">
          <w:rPr>
            <w:noProof/>
            <w:webHidden/>
          </w:rPr>
          <w:fldChar w:fldCharType="begin"/>
        </w:r>
        <w:r w:rsidR="00BA41C4">
          <w:rPr>
            <w:noProof/>
            <w:webHidden/>
          </w:rPr>
          <w:instrText xml:space="preserve"> PAGEREF _Toc106868157 \h </w:instrText>
        </w:r>
        <w:r w:rsidR="00BA41C4">
          <w:rPr>
            <w:noProof/>
            <w:webHidden/>
          </w:rPr>
        </w:r>
        <w:r w:rsidR="00BA41C4">
          <w:rPr>
            <w:noProof/>
            <w:webHidden/>
          </w:rPr>
          <w:fldChar w:fldCharType="separate"/>
        </w:r>
        <w:r w:rsidR="00BA41C4">
          <w:rPr>
            <w:noProof/>
            <w:webHidden/>
          </w:rPr>
          <w:t>7</w:t>
        </w:r>
        <w:r w:rsidR="00BA41C4">
          <w:rPr>
            <w:noProof/>
            <w:webHidden/>
          </w:rPr>
          <w:fldChar w:fldCharType="end"/>
        </w:r>
      </w:hyperlink>
    </w:p>
    <w:p w14:paraId="7863A5C5" w14:textId="278A6366" w:rsidR="00BA41C4" w:rsidRDefault="008F273C">
      <w:pPr>
        <w:pStyle w:val="TOC3"/>
        <w:tabs>
          <w:tab w:val="right" w:leader="dot" w:pos="9628"/>
        </w:tabs>
        <w:rPr>
          <w:rFonts w:asciiTheme="minorHAnsi" w:eastAsiaTheme="minorEastAsia" w:hAnsiTheme="minorHAnsi" w:cstheme="minorBidi"/>
          <w:noProof/>
          <w:szCs w:val="22"/>
        </w:rPr>
      </w:pPr>
      <w:hyperlink w:anchor="_Toc106868158" w:history="1">
        <w:r w:rsidR="00BA41C4" w:rsidRPr="00A3308E">
          <w:rPr>
            <w:rStyle w:val="Hyperlink"/>
            <w:rFonts w:eastAsia="MS Mincho"/>
            <w:noProof/>
          </w:rPr>
          <w:t>PALVELUPYYNNÖT JA PALAUTE</w:t>
        </w:r>
        <w:r w:rsidR="00BA41C4">
          <w:rPr>
            <w:noProof/>
            <w:webHidden/>
          </w:rPr>
          <w:tab/>
        </w:r>
        <w:r w:rsidR="00BA41C4">
          <w:rPr>
            <w:noProof/>
            <w:webHidden/>
          </w:rPr>
          <w:fldChar w:fldCharType="begin"/>
        </w:r>
        <w:r w:rsidR="00BA41C4">
          <w:rPr>
            <w:noProof/>
            <w:webHidden/>
          </w:rPr>
          <w:instrText xml:space="preserve"> PAGEREF _Toc106868158 \h </w:instrText>
        </w:r>
        <w:r w:rsidR="00BA41C4">
          <w:rPr>
            <w:noProof/>
            <w:webHidden/>
          </w:rPr>
        </w:r>
        <w:r w:rsidR="00BA41C4">
          <w:rPr>
            <w:noProof/>
            <w:webHidden/>
          </w:rPr>
          <w:fldChar w:fldCharType="separate"/>
        </w:r>
        <w:r w:rsidR="00BA41C4">
          <w:rPr>
            <w:noProof/>
            <w:webHidden/>
          </w:rPr>
          <w:t>8</w:t>
        </w:r>
        <w:r w:rsidR="00BA41C4">
          <w:rPr>
            <w:noProof/>
            <w:webHidden/>
          </w:rPr>
          <w:fldChar w:fldCharType="end"/>
        </w:r>
      </w:hyperlink>
    </w:p>
    <w:p w14:paraId="21DB5D98" w14:textId="7E38DF9A" w:rsidR="00BA41C4" w:rsidRDefault="008F273C">
      <w:pPr>
        <w:pStyle w:val="TOC3"/>
        <w:tabs>
          <w:tab w:val="right" w:leader="dot" w:pos="9628"/>
        </w:tabs>
        <w:rPr>
          <w:rFonts w:asciiTheme="minorHAnsi" w:eastAsiaTheme="minorEastAsia" w:hAnsiTheme="minorHAnsi" w:cstheme="minorBidi"/>
          <w:noProof/>
          <w:szCs w:val="22"/>
        </w:rPr>
      </w:pPr>
      <w:hyperlink w:anchor="_Toc106868159" w:history="1">
        <w:r w:rsidR="00BA41C4" w:rsidRPr="00A3308E">
          <w:rPr>
            <w:rStyle w:val="Hyperlink"/>
            <w:rFonts w:eastAsia="MS Mincho"/>
            <w:noProof/>
          </w:rPr>
          <w:t>OHJEIDEN VOIMAANTULO</w:t>
        </w:r>
        <w:r w:rsidR="00BA41C4">
          <w:rPr>
            <w:noProof/>
            <w:webHidden/>
          </w:rPr>
          <w:tab/>
        </w:r>
        <w:r w:rsidR="00BA41C4">
          <w:rPr>
            <w:noProof/>
            <w:webHidden/>
          </w:rPr>
          <w:fldChar w:fldCharType="begin"/>
        </w:r>
        <w:r w:rsidR="00BA41C4">
          <w:rPr>
            <w:noProof/>
            <w:webHidden/>
          </w:rPr>
          <w:instrText xml:space="preserve"> PAGEREF _Toc106868159 \h </w:instrText>
        </w:r>
        <w:r w:rsidR="00BA41C4">
          <w:rPr>
            <w:noProof/>
            <w:webHidden/>
          </w:rPr>
        </w:r>
        <w:r w:rsidR="00BA41C4">
          <w:rPr>
            <w:noProof/>
            <w:webHidden/>
          </w:rPr>
          <w:fldChar w:fldCharType="separate"/>
        </w:r>
        <w:r w:rsidR="00BA41C4">
          <w:rPr>
            <w:noProof/>
            <w:webHidden/>
          </w:rPr>
          <w:t>8</w:t>
        </w:r>
        <w:r w:rsidR="00BA41C4">
          <w:rPr>
            <w:noProof/>
            <w:webHidden/>
          </w:rPr>
          <w:fldChar w:fldCharType="end"/>
        </w:r>
      </w:hyperlink>
    </w:p>
    <w:p w14:paraId="319672FE" w14:textId="7E691CB2" w:rsidR="00463B5F" w:rsidRPr="00463B5F" w:rsidRDefault="00463B5F" w:rsidP="00463B5F">
      <w:pPr>
        <w:pStyle w:val="Heading3"/>
      </w:pPr>
      <w:r>
        <w:fldChar w:fldCharType="end"/>
      </w:r>
    </w:p>
    <w:p w14:paraId="73C639BC" w14:textId="77777777" w:rsidR="00463B5F" w:rsidRDefault="00463B5F" w:rsidP="00724F25">
      <w:pPr>
        <w:pStyle w:val="selitteet"/>
        <w:rPr>
          <w:rFonts w:eastAsia="MS Mincho"/>
        </w:rPr>
      </w:pPr>
    </w:p>
    <w:p w14:paraId="3E534772" w14:textId="64C2F775" w:rsidR="00724F25" w:rsidRPr="00724F25" w:rsidRDefault="00724F25" w:rsidP="42C7A3B5">
      <w:pPr>
        <w:pStyle w:val="selitteet"/>
        <w:rPr>
          <w:rFonts w:eastAsia="MS Mincho"/>
        </w:rPr>
      </w:pPr>
      <w:r w:rsidRPr="42C7A3B5">
        <w:rPr>
          <w:rFonts w:eastAsia="MS Mincho"/>
        </w:rPr>
        <w:br w:type="page"/>
      </w:r>
      <w:r>
        <w:lastRenderedPageBreak/>
        <w:tab/>
      </w:r>
      <w:r w:rsidR="00CB6A8C">
        <w:rPr>
          <w:rFonts w:eastAsia="MS Mincho"/>
        </w:rPr>
        <w:t>07.04</w:t>
      </w:r>
      <w:r w:rsidR="006A1E83" w:rsidRPr="42C7A3B5">
        <w:rPr>
          <w:rFonts w:eastAsia="MS Mincho"/>
        </w:rPr>
        <w:t>.202</w:t>
      </w:r>
      <w:r w:rsidR="00CB6A8C">
        <w:rPr>
          <w:rFonts w:eastAsia="MS Mincho"/>
        </w:rPr>
        <w:t>2</w:t>
      </w:r>
      <w:r>
        <w:tab/>
      </w:r>
    </w:p>
    <w:p w14:paraId="1BE8C7AB" w14:textId="77777777" w:rsidR="00892246" w:rsidRPr="00724F25" w:rsidRDefault="00892246" w:rsidP="00724F25">
      <w:pPr>
        <w:tabs>
          <w:tab w:val="left" w:pos="5670"/>
          <w:tab w:val="right" w:pos="8222"/>
        </w:tabs>
        <w:ind w:left="0"/>
        <w:jc w:val="left"/>
        <w:rPr>
          <w:rFonts w:ascii="Times New Roman" w:eastAsia="MS Mincho" w:hAnsi="Times New Roman" w:cs="Arial"/>
          <w:bCs/>
          <w:szCs w:val="26"/>
        </w:rPr>
      </w:pPr>
    </w:p>
    <w:p w14:paraId="4C40AA23" w14:textId="77777777" w:rsidR="00724F25" w:rsidRPr="00724F25" w:rsidRDefault="00724F25" w:rsidP="00724F25">
      <w:pPr>
        <w:tabs>
          <w:tab w:val="left" w:pos="5670"/>
          <w:tab w:val="right" w:pos="8222"/>
        </w:tabs>
        <w:ind w:left="0"/>
        <w:jc w:val="left"/>
        <w:rPr>
          <w:rFonts w:ascii="Times New Roman" w:eastAsia="MS Mincho" w:hAnsi="Times New Roman" w:cs="Arial"/>
          <w:bCs/>
          <w:szCs w:val="26"/>
        </w:rPr>
      </w:pPr>
    </w:p>
    <w:p w14:paraId="67CBD156" w14:textId="77777777" w:rsidR="00724F25" w:rsidRPr="00724F25" w:rsidRDefault="00724F25" w:rsidP="00463B5F">
      <w:pPr>
        <w:pStyle w:val="Heading3"/>
      </w:pPr>
      <w:bookmarkStart w:id="1" w:name="_Toc106868145"/>
      <w:r w:rsidRPr="00724F25">
        <w:t>TILANKÄYTÖN PELISÄÄNNÖT</w:t>
      </w:r>
      <w:bookmarkEnd w:id="1"/>
    </w:p>
    <w:p w14:paraId="112ABB2B" w14:textId="77777777" w:rsidR="00724F25" w:rsidRPr="001618A0" w:rsidRDefault="00724F25" w:rsidP="00724F25">
      <w:pPr>
        <w:tabs>
          <w:tab w:val="left" w:pos="5670"/>
          <w:tab w:val="right" w:pos="8222"/>
        </w:tabs>
        <w:ind w:left="0"/>
        <w:jc w:val="left"/>
        <w:rPr>
          <w:bCs/>
          <w:szCs w:val="22"/>
        </w:rPr>
      </w:pPr>
    </w:p>
    <w:p w14:paraId="7AF76CF8" w14:textId="77777777" w:rsidR="00724F25" w:rsidRPr="001618A0" w:rsidRDefault="00724F25" w:rsidP="001618A0">
      <w:pPr>
        <w:ind w:left="2552"/>
      </w:pPr>
    </w:p>
    <w:p w14:paraId="2E685E57" w14:textId="6B076279" w:rsidR="00724F25" w:rsidRPr="001618A0" w:rsidRDefault="00724F25" w:rsidP="1CE1356D">
      <w:pPr>
        <w:ind w:left="2552"/>
        <w:jc w:val="left"/>
      </w:pPr>
      <w:r>
        <w:t>O</w:t>
      </w:r>
      <w:r w:rsidR="006774FF">
        <w:t xml:space="preserve">hjeiden avulla pyritään </w:t>
      </w:r>
      <w:r>
        <w:t>selkeyttämään tilojen käyttöön liittyviä menettelytapoja ja avaamaan tiloihin liittyvien hankintojen rajapintoja.</w:t>
      </w:r>
      <w:r w:rsidR="77079C95">
        <w:t xml:space="preserve"> </w:t>
      </w:r>
      <w:r w:rsidR="004F1009">
        <w:t>Lisäksi ohjeilla</w:t>
      </w:r>
      <w:r>
        <w:t xml:space="preserve"> pyritään varmistamaan yksiköiden tasavertainen kohtelu.</w:t>
      </w:r>
    </w:p>
    <w:p w14:paraId="74F7FCC7" w14:textId="77777777" w:rsidR="00724F25" w:rsidRPr="00724F25" w:rsidRDefault="00724F25" w:rsidP="00724F25">
      <w:pPr>
        <w:ind w:left="2552"/>
        <w:jc w:val="left"/>
        <w:rPr>
          <w:rFonts w:ascii="Times New Roman" w:hAnsi="Times New Roman"/>
        </w:rPr>
      </w:pPr>
    </w:p>
    <w:p w14:paraId="68A961F1" w14:textId="77777777" w:rsidR="00724F25" w:rsidRDefault="00E67F8C" w:rsidP="00463B5F">
      <w:pPr>
        <w:pStyle w:val="Heading3"/>
      </w:pPr>
      <w:bookmarkStart w:id="2" w:name="_Toc106868146"/>
      <w:r>
        <w:t>TILOJEN HALLINTA JA KÄYTTÖ</w:t>
      </w:r>
      <w:bookmarkEnd w:id="2"/>
    </w:p>
    <w:p w14:paraId="451F39EF" w14:textId="77777777" w:rsidR="00D51144" w:rsidRPr="00724F25" w:rsidRDefault="00D51144" w:rsidP="00724F25">
      <w:pPr>
        <w:ind w:left="2552"/>
        <w:jc w:val="left"/>
        <w:rPr>
          <w:rFonts w:ascii="Times New Roman" w:hAnsi="Times New Roman"/>
          <w:b/>
        </w:rPr>
      </w:pPr>
    </w:p>
    <w:p w14:paraId="5BFA48CE" w14:textId="6E252249" w:rsidR="00724F25" w:rsidRPr="00724F25" w:rsidRDefault="105D7AEE" w:rsidP="50D02707">
      <w:pPr>
        <w:jc w:val="left"/>
        <w:rPr>
          <w:rFonts w:eastAsia="Georgia" w:cs="Georgia"/>
        </w:rPr>
      </w:pPr>
      <w:r w:rsidRPr="2A23389A">
        <w:rPr>
          <w:rFonts w:eastAsia="Georgia" w:cs="Georgia"/>
        </w:rPr>
        <w:t>Yliopiston tiloja hallinnoi Tilapalvelut. T</w:t>
      </w:r>
      <w:r w:rsidR="00E67B78">
        <w:rPr>
          <w:rFonts w:eastAsia="Georgia" w:cs="Georgia"/>
        </w:rPr>
        <w:t>ilat on jaettu organisaation</w:t>
      </w:r>
      <w:r w:rsidRPr="2A23389A">
        <w:rPr>
          <w:rFonts w:eastAsia="Georgia" w:cs="Georgia"/>
        </w:rPr>
        <w:t xml:space="preserve"> yksiköiden käyttöön tarpeiden mukaisesti. Yksiköt päättävät itse työpisteidensä jaosta. Tilat vaihtelevat opetus- ja aulatiloista yhden tai useamman hengen työhuoneisiin sekä vapaasti valittaviin työpisteisiin ja ryhmätyötiloihin. Osa tiloista on monitoimitiloja, joissa on niin sanottuja hiljaisen työn tiloja, joihin voi vetäytyä keskittymistä vaativien tehtävien aikana tai käydä pienimuotoisia neuvotteluja. Ryhmätyötilat sijaitsevat yleensä monitoimitilojen yhteydessä. Monitoimitiloissa paikat voivat olla ”ylibuukattuja”, koska oletuksena on, että kaikki eivät ole samaan aikaan paikalla. Osa on etätöissä tai matkoilla. Monitoimitiloissa on jokaiselle oma henkilökohtainen lokerikko tavaroille.   </w:t>
      </w:r>
    </w:p>
    <w:p w14:paraId="7B3A8FA4" w14:textId="3101F7A6" w:rsidR="00724F25" w:rsidRPr="00724F25" w:rsidRDefault="105D7AEE" w:rsidP="42C7A3B5">
      <w:pPr>
        <w:jc w:val="left"/>
        <w:rPr>
          <w:rFonts w:eastAsia="Georgia" w:cs="Georgia"/>
          <w:szCs w:val="22"/>
        </w:rPr>
      </w:pPr>
      <w:r w:rsidRPr="348B55D4">
        <w:rPr>
          <w:rFonts w:eastAsia="Georgia" w:cs="Georgia"/>
        </w:rPr>
        <w:t xml:space="preserve"> </w:t>
      </w:r>
    </w:p>
    <w:p w14:paraId="31A88C51" w14:textId="03029D52" w:rsidR="00724F25" w:rsidRPr="00724F25" w:rsidRDefault="105D7AEE" w:rsidP="42C7A3B5">
      <w:pPr>
        <w:jc w:val="left"/>
        <w:rPr>
          <w:rFonts w:eastAsia="Georgia" w:cs="Georgia"/>
          <w:szCs w:val="22"/>
        </w:rPr>
      </w:pPr>
      <w:r w:rsidRPr="348B55D4">
        <w:rPr>
          <w:rFonts w:eastAsia="Georgia" w:cs="Georgia"/>
        </w:rPr>
        <w:t xml:space="preserve">Peruskorjausten ja kampusuudistuksen myötä monitoimitilat lisääntyvät. Isot työhuoneet pyritään kalustamaan useammalle, jotta tilankäytön tehokkuus saavutetaan, ottaen huomioon terveellisen työympäristön määritykset. Tiedekirjasto </w:t>
      </w:r>
      <w:proofErr w:type="spellStart"/>
      <w:r w:rsidRPr="348B55D4">
        <w:rPr>
          <w:rFonts w:eastAsia="Georgia" w:cs="Georgia"/>
        </w:rPr>
        <w:t>Tritonian</w:t>
      </w:r>
      <w:proofErr w:type="spellEnd"/>
      <w:r w:rsidRPr="348B55D4">
        <w:rPr>
          <w:rFonts w:eastAsia="Georgia" w:cs="Georgia"/>
        </w:rPr>
        <w:t xml:space="preserve"> osalta tilojen hallinta tapahtuu yhteistyössä </w:t>
      </w:r>
      <w:proofErr w:type="spellStart"/>
      <w:r w:rsidRPr="348B55D4">
        <w:rPr>
          <w:rFonts w:eastAsia="Georgia" w:cs="Georgia"/>
        </w:rPr>
        <w:t>Tritonian</w:t>
      </w:r>
      <w:proofErr w:type="spellEnd"/>
      <w:r w:rsidRPr="348B55D4">
        <w:rPr>
          <w:rFonts w:eastAsia="Georgia" w:cs="Georgia"/>
        </w:rPr>
        <w:t xml:space="preserve"> kanssa.  </w:t>
      </w:r>
    </w:p>
    <w:p w14:paraId="2CA12F16" w14:textId="3D6926D8" w:rsidR="00724F25" w:rsidRPr="00724F25" w:rsidRDefault="105D7AEE" w:rsidP="42C7A3B5">
      <w:pPr>
        <w:jc w:val="left"/>
        <w:rPr>
          <w:rFonts w:eastAsia="Georgia" w:cs="Georgia"/>
          <w:szCs w:val="22"/>
        </w:rPr>
      </w:pPr>
      <w:r w:rsidRPr="348B55D4">
        <w:rPr>
          <w:rFonts w:eastAsia="Georgia" w:cs="Georgia"/>
        </w:rPr>
        <w:t xml:space="preserve"> </w:t>
      </w:r>
    </w:p>
    <w:p w14:paraId="504BADBB" w14:textId="35C5153A" w:rsidR="00724F25" w:rsidRPr="00724F25" w:rsidRDefault="105D7AEE" w:rsidP="42C7A3B5">
      <w:pPr>
        <w:jc w:val="left"/>
        <w:rPr>
          <w:rFonts w:eastAsia="Georgia" w:cs="Georgia"/>
          <w:szCs w:val="22"/>
        </w:rPr>
      </w:pPr>
      <w:r w:rsidRPr="348B55D4">
        <w:rPr>
          <w:rFonts w:eastAsia="Georgia" w:cs="Georgia"/>
        </w:rPr>
        <w:t xml:space="preserve">Tilanteissa, joissa ei ole osoittaa vapaata työpistettä henkilölle, tulee tilaa tiedustella tilapalveluilta vähintään 14 vuorokautta ennen kyseisen tilan tarvetta. Näin tilapalveluille jää aikaa organisoida vapaat tilat käyttäjille.   </w:t>
      </w:r>
    </w:p>
    <w:p w14:paraId="57B50FE8" w14:textId="0898D5BD" w:rsidR="00724F25" w:rsidRPr="00724F25" w:rsidRDefault="105D7AEE" w:rsidP="42C7A3B5">
      <w:pPr>
        <w:jc w:val="left"/>
        <w:rPr>
          <w:rFonts w:eastAsia="Georgia" w:cs="Georgia"/>
          <w:szCs w:val="22"/>
        </w:rPr>
      </w:pPr>
      <w:r w:rsidRPr="348B55D4">
        <w:rPr>
          <w:rFonts w:eastAsia="Georgia" w:cs="Georgia"/>
        </w:rPr>
        <w:t xml:space="preserve"> </w:t>
      </w:r>
    </w:p>
    <w:p w14:paraId="4FFFB8F3" w14:textId="523CF152" w:rsidR="00724F25" w:rsidRPr="00724F25" w:rsidRDefault="105D7AEE" w:rsidP="42C7A3B5">
      <w:pPr>
        <w:jc w:val="left"/>
        <w:rPr>
          <w:rFonts w:eastAsia="Georgia" w:cs="Georgia"/>
          <w:szCs w:val="22"/>
        </w:rPr>
      </w:pPr>
      <w:r w:rsidRPr="348B55D4">
        <w:rPr>
          <w:rFonts w:eastAsia="Georgia" w:cs="Georgia"/>
        </w:rPr>
        <w:t xml:space="preserve">Tilapalveluilla on käytössään tilahallintaohjelma, jonka avulla työtilojen käyttöä seurataan kustannuspaikoittain ja josta saadaan esimerkiksi reaaliaikainen raportti yksiköiden käytössä olevista neliöistä. On tärkeää, että </w:t>
      </w:r>
      <w:proofErr w:type="spellStart"/>
      <w:r w:rsidRPr="348B55D4">
        <w:rPr>
          <w:rFonts w:eastAsia="Georgia" w:cs="Georgia"/>
        </w:rPr>
        <w:t>tilapalvelut</w:t>
      </w:r>
      <w:proofErr w:type="spellEnd"/>
      <w:r w:rsidRPr="348B55D4">
        <w:rPr>
          <w:rFonts w:eastAsia="Georgia" w:cs="Georgia"/>
        </w:rPr>
        <w:t xml:space="preserve"> saa tiedon henkilön ja työtilan kustannuspaikan vaihtumisesta sekä mahdollisesti vapautuvasta tilasta.  </w:t>
      </w:r>
    </w:p>
    <w:p w14:paraId="2C20FD96" w14:textId="2CEAE0F6" w:rsidR="00724F25" w:rsidRPr="00724F25" w:rsidRDefault="105D7AEE" w:rsidP="42C7A3B5">
      <w:pPr>
        <w:jc w:val="left"/>
        <w:rPr>
          <w:rFonts w:eastAsia="Georgia" w:cs="Georgia"/>
          <w:szCs w:val="22"/>
        </w:rPr>
      </w:pPr>
      <w:r w:rsidRPr="348B55D4">
        <w:rPr>
          <w:rFonts w:eastAsia="Georgia" w:cs="Georgia"/>
        </w:rPr>
        <w:t xml:space="preserve"> </w:t>
      </w:r>
    </w:p>
    <w:p w14:paraId="2C706426" w14:textId="18418187" w:rsidR="00724F25" w:rsidRPr="00724F25" w:rsidRDefault="105D7AEE" w:rsidP="50D02707">
      <w:pPr>
        <w:jc w:val="left"/>
        <w:rPr>
          <w:rFonts w:eastAsia="Georgia" w:cs="Georgia"/>
        </w:rPr>
      </w:pPr>
      <w:r w:rsidRPr="50D02707">
        <w:rPr>
          <w:rFonts w:eastAsia="Georgia" w:cs="Georgia"/>
        </w:rPr>
        <w:t xml:space="preserve">Opetuksen tarvitsemat </w:t>
      </w:r>
      <w:hyperlink r:id="rId11">
        <w:r w:rsidRPr="50D02707">
          <w:rPr>
            <w:rStyle w:val="Hyperlink"/>
            <w:rFonts w:eastAsia="Georgia" w:cs="Georgia"/>
          </w:rPr>
          <w:t>tilat varataan PEPPI-tilanvarausohjelmalla</w:t>
        </w:r>
      </w:hyperlink>
      <w:r w:rsidRPr="50D02707">
        <w:rPr>
          <w:rFonts w:eastAsia="Georgia" w:cs="Georgia"/>
        </w:rPr>
        <w:t xml:space="preserve">. Salien käytössä tulee pyrkiä hyödyntämään jokaista arkipäivää mahdollisimman hyvin. PEPPI-tilanvarausohjelmaa käytetään opetusaikataulujen laadinnassa ja järjestelmän käytöllä pyritään koko lukuvuoden ja työviikon tehokkaaseen käyttöön. </w:t>
      </w:r>
    </w:p>
    <w:p w14:paraId="35D79185" w14:textId="10B20DFF" w:rsidR="00724F25" w:rsidRPr="00724F25" w:rsidRDefault="00724F25" w:rsidP="50D02707">
      <w:pPr>
        <w:jc w:val="left"/>
        <w:rPr>
          <w:rFonts w:eastAsia="Georgia" w:cs="Georgia"/>
        </w:rPr>
      </w:pPr>
    </w:p>
    <w:p w14:paraId="587E7B26" w14:textId="776A2BF8" w:rsidR="00724F25" w:rsidRPr="00724F25" w:rsidRDefault="105D7AEE" w:rsidP="50D02707">
      <w:pPr>
        <w:jc w:val="left"/>
        <w:rPr>
          <w:rFonts w:eastAsia="Georgia" w:cs="Georgia"/>
        </w:rPr>
      </w:pPr>
      <w:r w:rsidRPr="50D02707">
        <w:rPr>
          <w:rFonts w:eastAsia="Georgia" w:cs="Georgia"/>
        </w:rPr>
        <w:lastRenderedPageBreak/>
        <w:t xml:space="preserve">Kokoushuoneet varataan </w:t>
      </w:r>
      <w:hyperlink r:id="rId12">
        <w:r w:rsidRPr="50D02707">
          <w:rPr>
            <w:rStyle w:val="Hyperlink"/>
            <w:rFonts w:eastAsia="Georgia" w:cs="Georgia"/>
          </w:rPr>
          <w:t>Outlookin kautta</w:t>
        </w:r>
      </w:hyperlink>
      <w:r w:rsidRPr="50D02707">
        <w:rPr>
          <w:rFonts w:eastAsia="Georgia" w:cs="Georgia"/>
        </w:rPr>
        <w:t xml:space="preserve">. Tilan varauksen perumisen tulisi tapahtua mahdollisimman hyvissä ajoin, jotta tilaa ei varata turhaan.  </w:t>
      </w:r>
    </w:p>
    <w:p w14:paraId="105EE362" w14:textId="29ACF8CB" w:rsidR="00724F25" w:rsidRPr="00724F25" w:rsidRDefault="105D7AEE" w:rsidP="42C7A3B5">
      <w:pPr>
        <w:jc w:val="left"/>
        <w:rPr>
          <w:rFonts w:eastAsia="Georgia" w:cs="Georgia"/>
          <w:szCs w:val="22"/>
        </w:rPr>
      </w:pPr>
      <w:r w:rsidRPr="348B55D4">
        <w:rPr>
          <w:rFonts w:eastAsia="Georgia" w:cs="Georgia"/>
        </w:rPr>
        <w:t xml:space="preserve"> </w:t>
      </w:r>
    </w:p>
    <w:p w14:paraId="2EF1E85D" w14:textId="4D88E46B" w:rsidR="00724F25" w:rsidRPr="00724F25" w:rsidRDefault="105D7AEE" w:rsidP="2A23389A">
      <w:pPr>
        <w:jc w:val="left"/>
        <w:rPr>
          <w:rFonts w:eastAsia="Georgia" w:cs="Georgia"/>
        </w:rPr>
      </w:pPr>
      <w:r w:rsidRPr="2A23389A">
        <w:rPr>
          <w:rFonts w:eastAsia="Georgia" w:cs="Georgia"/>
        </w:rPr>
        <w:t xml:space="preserve">Yliopiston tilojen käytössä noudatetaan hyviä käytöstapoja ja yleistä siisteyttä. Yliopiston tiloissa ei saa majoittua. Tiloihin ei myöskään saa tuoda lemmikkieläimiä.  </w:t>
      </w:r>
      <w:r w:rsidR="08CE133D" w:rsidRPr="2A23389A">
        <w:rPr>
          <w:rFonts w:eastAsia="Georgia" w:cs="Georgia"/>
        </w:rPr>
        <w:t xml:space="preserve">Asiaton oleskelu kampuksen sisätiloissa on kielletty. Tarpeen vaatiessa asiattomasta oleskelusta tulee ilmoittaa vahtimestarille.  </w:t>
      </w:r>
    </w:p>
    <w:p w14:paraId="433A474C" w14:textId="3FB468EA" w:rsidR="00724F25" w:rsidRPr="00724F25" w:rsidRDefault="00724F25" w:rsidP="2A23389A">
      <w:pPr>
        <w:jc w:val="left"/>
        <w:rPr>
          <w:rFonts w:eastAsia="Georgia" w:cs="Georgia"/>
        </w:rPr>
      </w:pPr>
    </w:p>
    <w:p w14:paraId="11A62D5F" w14:textId="0F9E5370" w:rsidR="00724F25" w:rsidRPr="00724F25" w:rsidRDefault="105D7AEE" w:rsidP="42C7A3B5">
      <w:pPr>
        <w:jc w:val="left"/>
        <w:rPr>
          <w:rFonts w:eastAsia="Georgia" w:cs="Georgia"/>
          <w:szCs w:val="22"/>
        </w:rPr>
      </w:pPr>
      <w:r w:rsidRPr="348B55D4">
        <w:rPr>
          <w:rFonts w:eastAsia="Georgia" w:cs="Georgia"/>
        </w:rPr>
        <w:t xml:space="preserve"> </w:t>
      </w:r>
    </w:p>
    <w:p w14:paraId="217CE8C0" w14:textId="33435440" w:rsidR="00724F25" w:rsidRPr="00724F25" w:rsidRDefault="105D7AEE" w:rsidP="42C7A3B5">
      <w:pPr>
        <w:jc w:val="left"/>
        <w:rPr>
          <w:rFonts w:eastAsia="Georgia" w:cs="Georgia"/>
          <w:szCs w:val="22"/>
        </w:rPr>
      </w:pPr>
      <w:r w:rsidRPr="348B55D4">
        <w:rPr>
          <w:rFonts w:eastAsia="Georgia" w:cs="Georgia"/>
        </w:rPr>
        <w:t xml:space="preserve">Omien kalusteiden, kuten mattojen ja verhojen sekä viherkasvien tuominen yliopiston tiloihin ei ole sallittua terveellisen sisäilman varmistamiseksi.   </w:t>
      </w:r>
    </w:p>
    <w:p w14:paraId="2FC07DA7" w14:textId="3EC759D5" w:rsidR="00724F25" w:rsidRPr="00724F25" w:rsidRDefault="105D7AEE" w:rsidP="42C7A3B5">
      <w:pPr>
        <w:jc w:val="left"/>
        <w:rPr>
          <w:rFonts w:eastAsia="Georgia" w:cs="Georgia"/>
          <w:szCs w:val="22"/>
        </w:rPr>
      </w:pPr>
      <w:r w:rsidRPr="348B55D4">
        <w:rPr>
          <w:rFonts w:eastAsia="Georgia" w:cs="Georgia"/>
        </w:rPr>
        <w:t xml:space="preserve"> </w:t>
      </w:r>
    </w:p>
    <w:p w14:paraId="4D83FE10" w14:textId="2780457E" w:rsidR="00724F25" w:rsidRPr="00724F25" w:rsidRDefault="5BAC57A9" w:rsidP="50D02707">
      <w:pPr>
        <w:jc w:val="left"/>
        <w:rPr>
          <w:rFonts w:eastAsia="Georgia" w:cs="Georgia"/>
        </w:rPr>
      </w:pPr>
      <w:r w:rsidRPr="2A23389A">
        <w:rPr>
          <w:rFonts w:eastAsia="Georgia" w:cs="Georgia"/>
        </w:rPr>
        <w:t xml:space="preserve">Sähkölaitteet ja valot on sammutettava työpäivän päätyttyä. Sähköpyörien akkujen lataaminen on </w:t>
      </w:r>
      <w:r w:rsidR="68028D4E" w:rsidRPr="2A23389A">
        <w:rPr>
          <w:rFonts w:eastAsia="Georgia" w:cs="Georgia"/>
        </w:rPr>
        <w:t>sallittu vain niille varatuissa paikoissa.</w:t>
      </w:r>
      <w:r w:rsidRPr="2A23389A">
        <w:rPr>
          <w:rFonts w:eastAsia="Georgia" w:cs="Georgia"/>
        </w:rPr>
        <w:t xml:space="preserve"> </w:t>
      </w:r>
    </w:p>
    <w:p w14:paraId="2D6E0E54" w14:textId="6A1C1E03" w:rsidR="00724F25" w:rsidRPr="00724F25" w:rsidRDefault="105D7AEE" w:rsidP="42C7A3B5">
      <w:pPr>
        <w:jc w:val="left"/>
        <w:rPr>
          <w:rFonts w:eastAsia="Georgia" w:cs="Georgia"/>
          <w:szCs w:val="22"/>
        </w:rPr>
      </w:pPr>
      <w:r w:rsidRPr="348B55D4">
        <w:rPr>
          <w:rFonts w:eastAsia="Georgia" w:cs="Georgia"/>
        </w:rPr>
        <w:t xml:space="preserve"> </w:t>
      </w:r>
    </w:p>
    <w:p w14:paraId="2109D513" w14:textId="4CE04E49" w:rsidR="00724F25" w:rsidRPr="00724F25" w:rsidRDefault="5BAC57A9" w:rsidP="3A9BF82A">
      <w:pPr>
        <w:jc w:val="left"/>
        <w:rPr>
          <w:rFonts w:eastAsia="Georgia" w:cs="Georgia"/>
          <w:sz w:val="27"/>
          <w:szCs w:val="27"/>
        </w:rPr>
      </w:pPr>
      <w:r w:rsidRPr="2A23389A">
        <w:rPr>
          <w:rFonts w:eastAsia="Georgia" w:cs="Georgia"/>
        </w:rPr>
        <w:t xml:space="preserve">Tilapalveluiden, kiinteistönomistajan edustajalla, yliopiston tietohallinnolla tai huolto- ja siivousliikkeellä on oikeus tarvittaessa käydä yliopiston eri tiloissa, esimerkiksi työhuoneissa. </w:t>
      </w:r>
      <w:r w:rsidR="26DFFC22" w:rsidRPr="2A23389A">
        <w:rPr>
          <w:rFonts w:eastAsia="Georgia" w:cs="Georgia"/>
        </w:rPr>
        <w:t xml:space="preserve"> Ulkopuoliselle vuokratussa tilassa noudatetaan</w:t>
      </w:r>
      <w:r w:rsidR="5C9E4308" w:rsidRPr="2A23389A">
        <w:rPr>
          <w:rFonts w:eastAsia="Georgia" w:cs="Georgia"/>
        </w:rPr>
        <w:t xml:space="preserve"> voimassa olevaa</w:t>
      </w:r>
      <w:r w:rsidR="26DFFC22" w:rsidRPr="2A23389A">
        <w:rPr>
          <w:rFonts w:eastAsia="Georgia" w:cs="Georgia"/>
        </w:rPr>
        <w:t xml:space="preserve"> </w:t>
      </w:r>
      <w:hyperlink r:id="rId13" w:anchor="a481-1995">
        <w:r w:rsidR="26DFFC22" w:rsidRPr="2A23389A">
          <w:rPr>
            <w:rStyle w:val="Hyperlink"/>
            <w:rFonts w:eastAsia="Georgia" w:cs="Georgia"/>
          </w:rPr>
          <w:t>huoneenvuo</w:t>
        </w:r>
        <w:r w:rsidR="7D377664" w:rsidRPr="2A23389A">
          <w:rPr>
            <w:rStyle w:val="Hyperlink"/>
            <w:rFonts w:eastAsia="Georgia" w:cs="Georgia"/>
          </w:rPr>
          <w:t>k</w:t>
        </w:r>
        <w:r w:rsidR="26DFFC22" w:rsidRPr="2A23389A">
          <w:rPr>
            <w:rStyle w:val="Hyperlink"/>
            <w:rFonts w:eastAsia="Georgia" w:cs="Georgia"/>
          </w:rPr>
          <w:t>rala</w:t>
        </w:r>
        <w:r w:rsidR="733C09A2" w:rsidRPr="2A23389A">
          <w:rPr>
            <w:rStyle w:val="Hyperlink"/>
            <w:rFonts w:eastAsia="Georgia" w:cs="Georgia"/>
          </w:rPr>
          <w:t>kia</w:t>
        </w:r>
      </w:hyperlink>
      <w:r w:rsidR="733C09A2" w:rsidRPr="2A23389A">
        <w:rPr>
          <w:rFonts w:eastAsia="Georgia" w:cs="Georgia"/>
        </w:rPr>
        <w:t xml:space="preserve">. </w:t>
      </w:r>
      <w:r w:rsidR="7D72EA1B" w:rsidRPr="2A23389A">
        <w:rPr>
          <w:rFonts w:eastAsia="Georgia" w:cs="Georgia"/>
          <w:sz w:val="27"/>
          <w:szCs w:val="27"/>
        </w:rPr>
        <w:t xml:space="preserve"> </w:t>
      </w:r>
    </w:p>
    <w:p w14:paraId="7754FD2B" w14:textId="230B4D3D" w:rsidR="00724F25" w:rsidRPr="00724F25" w:rsidRDefault="00724F25" w:rsidP="3A9BF82A">
      <w:pPr>
        <w:jc w:val="left"/>
        <w:rPr>
          <w:rFonts w:eastAsia="Georgia" w:cs="Georgia"/>
        </w:rPr>
      </w:pPr>
    </w:p>
    <w:p w14:paraId="39B5048F" w14:textId="17F6F158" w:rsidR="442A7479" w:rsidRPr="00F83B9B" w:rsidRDefault="22C031B1" w:rsidP="00994E73">
      <w:pPr>
        <w:jc w:val="left"/>
        <w:rPr>
          <w:rFonts w:eastAsia="Georgia" w:cs="Georgia"/>
          <w:szCs w:val="22"/>
        </w:rPr>
      </w:pPr>
      <w:r w:rsidRPr="0DACF996">
        <w:rPr>
          <w:rFonts w:eastAsia="Georgia" w:cs="Georgia"/>
        </w:rPr>
        <w:t>Henkilökunnan a</w:t>
      </w:r>
      <w:r w:rsidR="042FCBD4" w:rsidRPr="0DACF996">
        <w:rPr>
          <w:rFonts w:eastAsia="Georgia" w:cs="Georgia"/>
        </w:rPr>
        <w:t>lkoholin käyttö Vaasan yliopistossa työajalla e</w:t>
      </w:r>
      <w:r w:rsidR="6A7701B6" w:rsidRPr="0DACF996">
        <w:rPr>
          <w:rFonts w:eastAsia="Georgia" w:cs="Georgia"/>
        </w:rPr>
        <w:t>i ole sallittua. Joissakin tilaisuuksissa työajalla esimiehen lu</w:t>
      </w:r>
      <w:r w:rsidR="5AA69498" w:rsidRPr="0DACF996">
        <w:rPr>
          <w:rFonts w:eastAsia="Georgia" w:cs="Georgia"/>
        </w:rPr>
        <w:t xml:space="preserve">valla voidaan tarjoilla alkoholia. </w:t>
      </w:r>
      <w:r w:rsidR="24B908DD" w:rsidRPr="0DACF996">
        <w:rPr>
          <w:rFonts w:eastAsia="Georgia" w:cs="Georgia"/>
        </w:rPr>
        <w:t xml:space="preserve">Lisätietoa vastuullisen alkoholitarjoilun ohjeesta saat </w:t>
      </w:r>
      <w:hyperlink r:id="rId14">
        <w:r w:rsidR="24B908DD" w:rsidRPr="0DACF996">
          <w:rPr>
            <w:rStyle w:val="Hyperlink"/>
            <w:rFonts w:eastAsia="Georgia" w:cs="Georgia"/>
          </w:rPr>
          <w:t>Vaasan yliopiston päihdeohjelmasta.</w:t>
        </w:r>
      </w:hyperlink>
      <w:r w:rsidR="5BAC57A9" w:rsidRPr="0DACF996">
        <w:rPr>
          <w:rFonts w:eastAsia="Georgia" w:cs="Georgia"/>
        </w:rPr>
        <w:t xml:space="preserve"> </w:t>
      </w:r>
    </w:p>
    <w:p w14:paraId="46A33B83" w14:textId="5FA3E539" w:rsidR="00724F25" w:rsidRPr="00724F25" w:rsidRDefault="00724F25" w:rsidP="1CE1356D">
      <w:pPr>
        <w:jc w:val="left"/>
        <w:rPr>
          <w:rFonts w:eastAsia="Georgia" w:cs="Georgia"/>
        </w:rPr>
      </w:pPr>
    </w:p>
    <w:p w14:paraId="65C362FD" w14:textId="6606F71F" w:rsidR="00724F25" w:rsidRPr="00724F25" w:rsidRDefault="00E67F8C" w:rsidP="46A622F5">
      <w:pPr>
        <w:pStyle w:val="Heading3"/>
      </w:pPr>
      <w:bookmarkStart w:id="3" w:name="_Toc106868147"/>
      <w:r>
        <w:t>TILAKUSTANNUKSET</w:t>
      </w:r>
      <w:bookmarkEnd w:id="3"/>
      <w:r>
        <w:br/>
      </w:r>
    </w:p>
    <w:p w14:paraId="30A560B2" w14:textId="20BDD27B" w:rsidR="00724F25" w:rsidRPr="00724F25" w:rsidRDefault="4B592FB6" w:rsidP="42C7A3B5">
      <w:r w:rsidRPr="50D02707">
        <w:rPr>
          <w:rFonts w:eastAsia="Georgia" w:cs="Georgia"/>
        </w:rPr>
        <w:t>Yliopiston tilakustannukset katetaan keskitetysti ja tilabudjetin laatii Tilapalvelut.</w:t>
      </w:r>
      <w:r w:rsidR="25D820AB" w:rsidRPr="50D02707">
        <w:rPr>
          <w:rFonts w:eastAsia="Georgia" w:cs="Georgia"/>
        </w:rPr>
        <w:t xml:space="preserve"> </w:t>
      </w:r>
      <w:r w:rsidRPr="50D02707">
        <w:rPr>
          <w:rFonts w:eastAsia="Georgia" w:cs="Georgia"/>
        </w:rPr>
        <w:t xml:space="preserve">Tilakustannukset vyörytetään kustannuspaikoille talousjärjestelmässä (SAP) ja jaetaan kustannuspaikoille edellisen vuoden tilan käytön mukaan. Opetus- ja kokoustilojen tilakustannukset vyörytetään kustannuspaikoille edellisen vuoden käytön (PEPPI, Outlook tilavarausten) mukaan. </w:t>
      </w:r>
      <w:r w:rsidRPr="50D02707">
        <w:rPr>
          <w:rFonts w:ascii="Calibri" w:eastAsia="Calibri" w:hAnsi="Calibri" w:cs="Calibri"/>
        </w:rPr>
        <w:t xml:space="preserve"> </w:t>
      </w:r>
    </w:p>
    <w:p w14:paraId="7F2EE495" w14:textId="186D5DDA" w:rsidR="00724F25" w:rsidRPr="00724F25" w:rsidRDefault="00724F25" w:rsidP="42C7A3B5"/>
    <w:p w14:paraId="25B255B9" w14:textId="341D6A34" w:rsidR="00E67F8C" w:rsidRPr="00E67F8C" w:rsidRDefault="00E67F8C" w:rsidP="42C7A3B5">
      <w:pPr>
        <w:ind w:left="1304"/>
      </w:pPr>
    </w:p>
    <w:p w14:paraId="0401EC21" w14:textId="20C2CBE8" w:rsidR="00724F25" w:rsidRPr="00724F25" w:rsidRDefault="00E67F8C" w:rsidP="46A622F5">
      <w:pPr>
        <w:pStyle w:val="Heading3"/>
        <w:rPr>
          <w:szCs w:val="24"/>
        </w:rPr>
      </w:pPr>
      <w:bookmarkStart w:id="4" w:name="_Toc106868148"/>
      <w:r>
        <w:t>TILOIHIN LIITTYVÄT HANKINNAT</w:t>
      </w:r>
      <w:bookmarkEnd w:id="4"/>
    </w:p>
    <w:p w14:paraId="773664B5" w14:textId="5769301B" w:rsidR="00724F25" w:rsidRPr="00724F25" w:rsidRDefault="00E67F8C" w:rsidP="3A9BF82A">
      <w:pPr>
        <w:jc w:val="left"/>
        <w:rPr>
          <w:rFonts w:eastAsia="Georgia" w:cs="Georgia"/>
        </w:rPr>
      </w:pPr>
      <w:r>
        <w:br/>
      </w:r>
      <w:r w:rsidR="31DE79E3" w:rsidRPr="3A9BF82A">
        <w:rPr>
          <w:rFonts w:eastAsia="Georgia" w:cs="Georgia"/>
        </w:rPr>
        <w:t xml:space="preserve">Tilapalvelut vastaavat yliopiston tilojen kalustamisesta ja esittävät budjetissa kalustehankintoihin tarvittavan määrärahan. </w:t>
      </w:r>
      <w:proofErr w:type="spellStart"/>
      <w:r w:rsidR="31DE79E3" w:rsidRPr="3A9BF82A">
        <w:rPr>
          <w:rFonts w:eastAsia="Georgia" w:cs="Georgia"/>
        </w:rPr>
        <w:t>Tritonian</w:t>
      </w:r>
      <w:proofErr w:type="spellEnd"/>
      <w:r w:rsidR="31DE79E3" w:rsidRPr="3A9BF82A">
        <w:rPr>
          <w:rFonts w:eastAsia="Georgia" w:cs="Georgia"/>
        </w:rPr>
        <w:t xml:space="preserve"> kalustehankinnat ja ergonomiahankinnat kuuluvat Tritonialle.  </w:t>
      </w:r>
    </w:p>
    <w:p w14:paraId="01C8706D" w14:textId="07D648FE" w:rsidR="00724F25" w:rsidRPr="00724F25" w:rsidRDefault="31DE79E3" w:rsidP="3A9BF82A">
      <w:pPr>
        <w:jc w:val="left"/>
        <w:rPr>
          <w:rFonts w:eastAsia="Georgia" w:cs="Georgia"/>
        </w:rPr>
      </w:pPr>
      <w:r w:rsidRPr="3A9BF82A">
        <w:rPr>
          <w:rFonts w:eastAsia="Georgia" w:cs="Georgia"/>
        </w:rPr>
        <w:t xml:space="preserve"> </w:t>
      </w:r>
    </w:p>
    <w:p w14:paraId="3A61D512" w14:textId="739D76AB" w:rsidR="00724F25" w:rsidRPr="00724F25" w:rsidRDefault="31DE79E3" w:rsidP="3A9BF82A">
      <w:pPr>
        <w:jc w:val="left"/>
        <w:rPr>
          <w:rFonts w:eastAsia="Georgia" w:cs="Georgia"/>
        </w:rPr>
      </w:pPr>
      <w:r w:rsidRPr="3A9BF82A">
        <w:rPr>
          <w:rFonts w:eastAsia="Georgia" w:cs="Georgia"/>
        </w:rPr>
        <w:t>Jos yksiköllä on tarve muuttaa tai uusia kalustusta ennen kuin olemassa olevien kalusteiden hanki</w:t>
      </w:r>
      <w:r w:rsidR="20ACC19C" w:rsidRPr="3A9BF82A">
        <w:rPr>
          <w:rFonts w:eastAsia="Georgia" w:cs="Georgia"/>
        </w:rPr>
        <w:t>nnasta</w:t>
      </w:r>
      <w:r w:rsidRPr="3A9BF82A">
        <w:rPr>
          <w:rFonts w:eastAsia="Georgia" w:cs="Georgia"/>
        </w:rPr>
        <w:t xml:space="preserve"> on kulunut aikaa kymmenen (10) vuotta hankinnan </w:t>
      </w:r>
      <w:r w:rsidR="4E347CAA" w:rsidRPr="3A9BF82A">
        <w:rPr>
          <w:rFonts w:eastAsia="Georgia" w:cs="Georgia"/>
        </w:rPr>
        <w:t xml:space="preserve">kustannuksista </w:t>
      </w:r>
      <w:r w:rsidRPr="3A9BF82A">
        <w:rPr>
          <w:rFonts w:eastAsia="Georgia" w:cs="Georgia"/>
        </w:rPr>
        <w:t xml:space="preserve">vastaa </w:t>
      </w:r>
      <w:r w:rsidR="7D2B3B51" w:rsidRPr="3A9BF82A">
        <w:rPr>
          <w:rFonts w:eastAsia="Georgia" w:cs="Georgia"/>
        </w:rPr>
        <w:t>muutoksia</w:t>
      </w:r>
      <w:r w:rsidRPr="3A9BF82A">
        <w:rPr>
          <w:rFonts w:eastAsia="Georgia" w:cs="Georgia"/>
        </w:rPr>
        <w:t xml:space="preserve"> tarvitseva yksikkö.  </w:t>
      </w:r>
    </w:p>
    <w:p w14:paraId="5FBE4DAB" w14:textId="5C5C8DF7" w:rsidR="50D02707" w:rsidRDefault="50D02707" w:rsidP="50D02707">
      <w:pPr>
        <w:rPr>
          <w:rFonts w:eastAsia="Georgia" w:cs="Georgia"/>
        </w:rPr>
      </w:pPr>
    </w:p>
    <w:p w14:paraId="2C555B21" w14:textId="505DE817" w:rsidR="62845087" w:rsidRDefault="0B9EB569" w:rsidP="3A9BF82A">
      <w:pPr>
        <w:jc w:val="left"/>
        <w:rPr>
          <w:rFonts w:eastAsia="Georgia" w:cs="Georgia"/>
        </w:rPr>
      </w:pPr>
      <w:proofErr w:type="spellStart"/>
      <w:r w:rsidRPr="3A9BF82A">
        <w:rPr>
          <w:rFonts w:eastAsia="Georgia" w:cs="Georgia"/>
        </w:rPr>
        <w:lastRenderedPageBreak/>
        <w:t>Technobothnian</w:t>
      </w:r>
      <w:proofErr w:type="spellEnd"/>
      <w:r w:rsidRPr="3A9BF82A">
        <w:rPr>
          <w:rFonts w:eastAsia="Georgia" w:cs="Georgia"/>
        </w:rPr>
        <w:t xml:space="preserve"> kaluste- ja laitehankinnat huomioidaan </w:t>
      </w:r>
      <w:proofErr w:type="spellStart"/>
      <w:r w:rsidRPr="3A9BF82A">
        <w:rPr>
          <w:rFonts w:eastAsia="Georgia" w:cs="Georgia"/>
        </w:rPr>
        <w:t>Technobothnian</w:t>
      </w:r>
      <w:proofErr w:type="spellEnd"/>
      <w:r w:rsidRPr="3A9BF82A">
        <w:rPr>
          <w:rFonts w:eastAsia="Georgia" w:cs="Georgia"/>
        </w:rPr>
        <w:t xml:space="preserve"> budjetissa.</w:t>
      </w:r>
    </w:p>
    <w:p w14:paraId="148306F7" w14:textId="61CF4461" w:rsidR="00724F25" w:rsidRPr="00724F25" w:rsidRDefault="31DE79E3" w:rsidP="3A9BF82A">
      <w:pPr>
        <w:jc w:val="left"/>
        <w:rPr>
          <w:rFonts w:eastAsia="Georgia" w:cs="Georgia"/>
        </w:rPr>
      </w:pPr>
      <w:r w:rsidRPr="3A9BF82A">
        <w:rPr>
          <w:rFonts w:eastAsia="Georgia" w:cs="Georgia"/>
        </w:rPr>
        <w:t xml:space="preserve"> </w:t>
      </w:r>
    </w:p>
    <w:p w14:paraId="6E7B8773" w14:textId="3597E9C0" w:rsidR="00724F25" w:rsidRPr="00724F25" w:rsidRDefault="31DE79E3" w:rsidP="3A9BF82A">
      <w:pPr>
        <w:jc w:val="left"/>
        <w:rPr>
          <w:rFonts w:eastAsia="Georgia" w:cs="Georgia"/>
        </w:rPr>
      </w:pPr>
      <w:r w:rsidRPr="3A9BF82A">
        <w:rPr>
          <w:rFonts w:eastAsia="Georgia" w:cs="Georgia"/>
        </w:rPr>
        <w:t>Tietohallinto tarjoaa koko henkilökunnalle laadukkaan IT-laitteiden perusvalikoiman ja vastaa keskitetysti niiden kustannuksista sekä hankinnasta. Jos työtehtävät vaativat erityislaitteistoa, huolehtii IT pääsääntöisesti hankinnoista, mutta yksikkö tai projekti kustannuksista.</w:t>
      </w:r>
    </w:p>
    <w:p w14:paraId="7DBB164A" w14:textId="31A6D139" w:rsidR="00724F25" w:rsidRPr="00724F25" w:rsidRDefault="00724F25" w:rsidP="3A9BF82A">
      <w:pPr>
        <w:jc w:val="left"/>
        <w:rPr>
          <w:rFonts w:eastAsia="Georgia" w:cs="Georgia"/>
        </w:rPr>
      </w:pPr>
    </w:p>
    <w:p w14:paraId="18845C15" w14:textId="6A0F21DB" w:rsidR="00724F25" w:rsidRPr="00724F25" w:rsidRDefault="31DE79E3" w:rsidP="3A9BF82A">
      <w:pPr>
        <w:jc w:val="left"/>
        <w:rPr>
          <w:rFonts w:eastAsia="Georgia" w:cs="Georgia"/>
        </w:rPr>
      </w:pPr>
      <w:r w:rsidRPr="3A9BF82A">
        <w:rPr>
          <w:rFonts w:eastAsia="Georgia" w:cs="Georgia"/>
        </w:rPr>
        <w:t xml:space="preserve">Työasemat hankitaan vuokralaitteina, jolloin ne vaihtuvat kolmen vuoden välein.   </w:t>
      </w:r>
    </w:p>
    <w:p w14:paraId="53ED9E0B" w14:textId="34B6C3B6" w:rsidR="00724F25" w:rsidRPr="00724F25" w:rsidRDefault="31DE79E3" w:rsidP="3A9BF82A">
      <w:pPr>
        <w:jc w:val="left"/>
        <w:rPr>
          <w:rFonts w:eastAsia="Georgia" w:cs="Georgia"/>
        </w:rPr>
      </w:pPr>
      <w:r w:rsidRPr="3A9BF82A">
        <w:rPr>
          <w:rFonts w:eastAsia="Georgia" w:cs="Georgia"/>
        </w:rPr>
        <w:t xml:space="preserve"> </w:t>
      </w:r>
    </w:p>
    <w:p w14:paraId="79275854" w14:textId="68E6C054" w:rsidR="00724F25" w:rsidRPr="00724F25" w:rsidRDefault="31DE79E3" w:rsidP="3A9BF82A">
      <w:pPr>
        <w:jc w:val="left"/>
        <w:rPr>
          <w:rFonts w:eastAsia="Georgia" w:cs="Georgia"/>
        </w:rPr>
      </w:pPr>
      <w:r w:rsidRPr="3A9BF82A">
        <w:rPr>
          <w:rFonts w:eastAsia="Georgia" w:cs="Georgia"/>
        </w:rPr>
        <w:t xml:space="preserve">IT- ja mobiililaitteiden sekä liittymien hankinnasta tulee ottaa yhteyttä </w:t>
      </w:r>
      <w:hyperlink r:id="rId15">
        <w:r w:rsidRPr="3A9BF82A">
          <w:rPr>
            <w:rStyle w:val="Hyperlink"/>
            <w:rFonts w:eastAsia="Georgia" w:cs="Georgia"/>
          </w:rPr>
          <w:t>it@uwasa.fi</w:t>
        </w:r>
      </w:hyperlink>
      <w:r w:rsidRPr="3A9BF82A">
        <w:rPr>
          <w:rFonts w:eastAsia="Georgia" w:cs="Georgia"/>
        </w:rPr>
        <w:t xml:space="preserve"> osoitteeseen </w:t>
      </w:r>
      <w:r w:rsidR="705D832E" w:rsidRPr="3A9BF82A">
        <w:rPr>
          <w:rFonts w:eastAsia="Georgia" w:cs="Georgia"/>
        </w:rPr>
        <w:t>noin 14 vuorokautta aikaisemmin</w:t>
      </w:r>
      <w:r w:rsidRPr="3A9BF82A">
        <w:rPr>
          <w:rFonts w:eastAsia="Georgia" w:cs="Georgia"/>
        </w:rPr>
        <w:t xml:space="preserve">, jotta laitteet ehditään saamaan käyttöön ajoissa.  </w:t>
      </w:r>
    </w:p>
    <w:p w14:paraId="21745F5E" w14:textId="5876393C" w:rsidR="00724F25" w:rsidRPr="00724F25" w:rsidRDefault="31DE79E3" w:rsidP="3A9BF82A">
      <w:pPr>
        <w:jc w:val="left"/>
        <w:rPr>
          <w:rFonts w:eastAsia="Georgia" w:cs="Georgia"/>
        </w:rPr>
      </w:pPr>
      <w:r w:rsidRPr="3A9BF82A">
        <w:rPr>
          <w:rFonts w:eastAsia="Georgia" w:cs="Georgia"/>
        </w:rPr>
        <w:t xml:space="preserve"> </w:t>
      </w:r>
    </w:p>
    <w:p w14:paraId="4E660D20" w14:textId="346C7AE4" w:rsidR="00724F25" w:rsidRPr="00724F25" w:rsidRDefault="31DE79E3" w:rsidP="3A9BF82A">
      <w:pPr>
        <w:jc w:val="left"/>
        <w:rPr>
          <w:rFonts w:eastAsia="Georgia" w:cs="Georgia"/>
        </w:rPr>
      </w:pPr>
      <w:r w:rsidRPr="3A9BF82A">
        <w:rPr>
          <w:rFonts w:eastAsia="Georgia" w:cs="Georgia"/>
        </w:rPr>
        <w:t xml:space="preserve">Työterveyden lähetteitä koskevat ergonomiahankinnat jakautuvat seuraavasti. Sähkösäätöisten pöytien ja työtuolien kustannuksista sekä hankinnasta vastaa Tilapalvelut. Hankinta edellyttää:  </w:t>
      </w:r>
    </w:p>
    <w:p w14:paraId="55C97EE7" w14:textId="095358AC" w:rsidR="00724F25" w:rsidRPr="00724F25" w:rsidRDefault="5E08C0C0" w:rsidP="42C7A3B5">
      <w:pPr>
        <w:rPr>
          <w:rFonts w:eastAsia="Georgia" w:cs="Georgia"/>
          <w:szCs w:val="22"/>
        </w:rPr>
      </w:pPr>
      <w:r w:rsidRPr="348B55D4">
        <w:rPr>
          <w:rFonts w:eastAsia="Georgia" w:cs="Georgia"/>
        </w:rPr>
        <w:t xml:space="preserve"> </w:t>
      </w:r>
    </w:p>
    <w:p w14:paraId="1E3E5149" w14:textId="05500DBB" w:rsidR="00724F25" w:rsidRPr="00724F25" w:rsidRDefault="5E08C0C0" w:rsidP="50D02707">
      <w:pPr>
        <w:pStyle w:val="ListParagraph"/>
        <w:numPr>
          <w:ilvl w:val="3"/>
          <w:numId w:val="1"/>
        </w:numPr>
        <w:jc w:val="left"/>
        <w:rPr>
          <w:rFonts w:eastAsia="Georgia" w:cs="Georgia"/>
        </w:rPr>
      </w:pPr>
      <w:r w:rsidRPr="2A23389A">
        <w:rPr>
          <w:rFonts w:eastAsia="Georgia" w:cs="Georgia"/>
        </w:rPr>
        <w:t>Fysioterapeutin kirjallista suositusta</w:t>
      </w:r>
      <w:r w:rsidR="52E88AAE" w:rsidRPr="2A23389A">
        <w:rPr>
          <w:rFonts w:eastAsia="Georgia" w:cs="Georgia"/>
        </w:rPr>
        <w:t>.</w:t>
      </w:r>
      <w:r w:rsidRPr="2A23389A">
        <w:rPr>
          <w:rFonts w:eastAsia="Georgia" w:cs="Georgia"/>
        </w:rPr>
        <w:t xml:space="preserve">   </w:t>
      </w:r>
    </w:p>
    <w:p w14:paraId="06E0DBB1" w14:textId="27544C75" w:rsidR="00724F25" w:rsidRPr="00724F25" w:rsidRDefault="00724F25" w:rsidP="50D02707">
      <w:pPr>
        <w:ind w:left="2160"/>
        <w:jc w:val="left"/>
      </w:pPr>
    </w:p>
    <w:p w14:paraId="0BDA4767" w14:textId="402D9B7D" w:rsidR="00724F25" w:rsidRPr="00724F25" w:rsidRDefault="5E08C0C0" w:rsidP="50D02707">
      <w:pPr>
        <w:pStyle w:val="ListParagraph"/>
        <w:numPr>
          <w:ilvl w:val="3"/>
          <w:numId w:val="1"/>
        </w:numPr>
        <w:jc w:val="left"/>
        <w:rPr>
          <w:rFonts w:eastAsia="Georgia" w:cs="Georgia"/>
        </w:rPr>
      </w:pPr>
      <w:r w:rsidRPr="2A23389A">
        <w:rPr>
          <w:rFonts w:eastAsia="Georgia" w:cs="Georgia"/>
        </w:rPr>
        <w:t>Vähintään 6 kk jatkuvaa työsuhdetta fysioterapeutin suosituksesta lukien, työsopimus pitää olla vähintään vuoden pituinen</w:t>
      </w:r>
      <w:r w:rsidR="520A086A" w:rsidRPr="2A23389A">
        <w:rPr>
          <w:rFonts w:eastAsia="Georgia" w:cs="Georgia"/>
        </w:rPr>
        <w:t>.</w:t>
      </w:r>
      <w:r w:rsidRPr="2A23389A">
        <w:rPr>
          <w:rFonts w:eastAsia="Georgia" w:cs="Georgia"/>
        </w:rPr>
        <w:t xml:space="preserve">  </w:t>
      </w:r>
    </w:p>
    <w:p w14:paraId="1A08FD49" w14:textId="38B421B0" w:rsidR="00724F25" w:rsidRPr="00724F25" w:rsidRDefault="5E08C0C0" w:rsidP="50D02707">
      <w:pPr>
        <w:ind w:left="2160"/>
        <w:jc w:val="left"/>
      </w:pPr>
      <w:r w:rsidRPr="50D02707">
        <w:rPr>
          <w:rFonts w:eastAsia="Georgia" w:cs="Georgia"/>
        </w:rPr>
        <w:t xml:space="preserve"> </w:t>
      </w:r>
    </w:p>
    <w:p w14:paraId="21639E8D" w14:textId="26D25935" w:rsidR="00724F25" w:rsidRPr="00724F25" w:rsidRDefault="5E08C0C0" w:rsidP="50D02707">
      <w:pPr>
        <w:pStyle w:val="ListParagraph"/>
        <w:numPr>
          <w:ilvl w:val="3"/>
          <w:numId w:val="1"/>
        </w:numPr>
        <w:jc w:val="left"/>
        <w:rPr>
          <w:rFonts w:eastAsia="Georgia" w:cs="Georgia"/>
        </w:rPr>
      </w:pPr>
      <w:r w:rsidRPr="2A23389A">
        <w:rPr>
          <w:rFonts w:eastAsia="Georgia" w:cs="Georgia"/>
        </w:rPr>
        <w:t>Kyseisen yksikön johtajan päätöstä työfysioterapeutin suosituksesta</w:t>
      </w:r>
      <w:r w:rsidR="46CC455E" w:rsidRPr="2A23389A">
        <w:rPr>
          <w:rFonts w:eastAsia="Georgia" w:cs="Georgia"/>
        </w:rPr>
        <w:t>.</w:t>
      </w:r>
      <w:r w:rsidRPr="2A23389A">
        <w:rPr>
          <w:rFonts w:eastAsia="Georgia" w:cs="Georgia"/>
        </w:rPr>
        <w:t xml:space="preserve">  </w:t>
      </w:r>
    </w:p>
    <w:p w14:paraId="385A9847" w14:textId="19746F5A" w:rsidR="00724F25" w:rsidRPr="00724F25" w:rsidRDefault="00724F25" w:rsidP="50D02707">
      <w:pPr>
        <w:ind w:left="2160"/>
        <w:jc w:val="left"/>
      </w:pPr>
    </w:p>
    <w:p w14:paraId="7A2E660E" w14:textId="66820186" w:rsidR="00724F25" w:rsidRPr="00724F25" w:rsidRDefault="5E08C0C0" w:rsidP="50D02707">
      <w:pPr>
        <w:pStyle w:val="ListParagraph"/>
        <w:numPr>
          <w:ilvl w:val="3"/>
          <w:numId w:val="1"/>
        </w:numPr>
        <w:jc w:val="left"/>
        <w:rPr>
          <w:rFonts w:eastAsia="Georgia" w:cs="Georgia"/>
        </w:rPr>
      </w:pPr>
      <w:r w:rsidRPr="2A23389A">
        <w:rPr>
          <w:rFonts w:eastAsia="Georgia" w:cs="Georgia"/>
        </w:rPr>
        <w:t>Fysioterapeutin suosituksen tiedoksiantoa Tilapalveluissa nimetyille henkilölle</w:t>
      </w:r>
      <w:r w:rsidR="20C05CFD" w:rsidRPr="2A23389A">
        <w:rPr>
          <w:rFonts w:eastAsia="Georgia" w:cs="Georgia"/>
        </w:rPr>
        <w:t>.</w:t>
      </w:r>
    </w:p>
    <w:p w14:paraId="5665776B" w14:textId="5DF11D1A" w:rsidR="00724F25" w:rsidRPr="00724F25" w:rsidRDefault="5E08C0C0" w:rsidP="42C7A3B5">
      <w:pPr>
        <w:rPr>
          <w:rFonts w:eastAsia="Georgia" w:cs="Georgia"/>
          <w:szCs w:val="22"/>
        </w:rPr>
      </w:pPr>
      <w:r w:rsidRPr="348B55D4">
        <w:rPr>
          <w:rFonts w:eastAsia="Georgia" w:cs="Georgia"/>
        </w:rPr>
        <w:t xml:space="preserve"> </w:t>
      </w:r>
    </w:p>
    <w:p w14:paraId="766758AE" w14:textId="626B893C" w:rsidR="00724F25" w:rsidRPr="00724F25" w:rsidRDefault="5E08C0C0" w:rsidP="50D02707">
      <w:pPr>
        <w:jc w:val="left"/>
        <w:rPr>
          <w:rFonts w:eastAsia="Georgia" w:cs="Georgia"/>
        </w:rPr>
      </w:pPr>
      <w:r w:rsidRPr="50D02707">
        <w:rPr>
          <w:rFonts w:eastAsia="Georgia" w:cs="Georgia"/>
        </w:rPr>
        <w:t xml:space="preserve">Kalusteita uusittaessa työpisteet pyritään kalustamaan sähkösäätöisillä pöydillä. Hankinnasta vastaa Tilapalvelut. Muiden ergonomialaitehankintojen kustannuksista vastaa kyseessä oleva yksikkö.  </w:t>
      </w:r>
    </w:p>
    <w:p w14:paraId="458F6223" w14:textId="7779CDDB" w:rsidR="00724F25" w:rsidRPr="00724F25" w:rsidRDefault="00724F25" w:rsidP="42C7A3B5"/>
    <w:p w14:paraId="0825716B" w14:textId="73D03230" w:rsidR="00724F25" w:rsidRPr="00724F25" w:rsidRDefault="00724F25" w:rsidP="42C7A3B5">
      <w:pPr>
        <w:ind w:left="0"/>
        <w:jc w:val="left"/>
      </w:pPr>
    </w:p>
    <w:p w14:paraId="1F7CD5F0" w14:textId="7E255888" w:rsidR="00724F25" w:rsidRPr="00724F25" w:rsidRDefault="00E67F8C" w:rsidP="00CB6A8C">
      <w:pPr>
        <w:pStyle w:val="Heading3"/>
        <w:jc w:val="left"/>
      </w:pPr>
      <w:bookmarkStart w:id="5" w:name="_Toc106868149"/>
      <w:r>
        <w:t>VARATTAVAT</w:t>
      </w:r>
      <w:r w:rsidR="00CB6A8C">
        <w:t xml:space="preserve"> </w:t>
      </w:r>
      <w:r>
        <w:t>TILAT</w:t>
      </w:r>
      <w:bookmarkEnd w:id="5"/>
      <w:r>
        <w:br/>
      </w:r>
    </w:p>
    <w:p w14:paraId="090371AF" w14:textId="76015CE8" w:rsidR="00E12CCA" w:rsidRDefault="4BDD61D8" w:rsidP="1CE1356D">
      <w:pPr>
        <w:jc w:val="left"/>
        <w:rPr>
          <w:rFonts w:eastAsia="Georgia" w:cs="Georgia"/>
        </w:rPr>
      </w:pPr>
      <w:r w:rsidRPr="1CE1356D">
        <w:rPr>
          <w:rFonts w:eastAsia="Georgia" w:cs="Georgia"/>
        </w:rPr>
        <w:t xml:space="preserve">Luentosalit ovat kaikkien yksiköiden käytössä ja ne varataan </w:t>
      </w:r>
      <w:hyperlink r:id="rId16">
        <w:r w:rsidRPr="1CE1356D">
          <w:rPr>
            <w:rStyle w:val="Hyperlink"/>
            <w:rFonts w:eastAsia="Georgia" w:cs="Georgia"/>
          </w:rPr>
          <w:t>Peppi järjestelmän kautta.</w:t>
        </w:r>
      </w:hyperlink>
      <w:r w:rsidRPr="1CE1356D">
        <w:rPr>
          <w:rFonts w:eastAsia="Georgia" w:cs="Georgia"/>
        </w:rPr>
        <w:t xml:space="preserve"> Tarvittavat kokoustilat varataan </w:t>
      </w:r>
      <w:hyperlink r:id="rId17">
        <w:r w:rsidRPr="1CE1356D">
          <w:rPr>
            <w:rStyle w:val="Hyperlink"/>
            <w:rFonts w:eastAsia="Georgia" w:cs="Georgia"/>
          </w:rPr>
          <w:t>Outlookista</w:t>
        </w:r>
      </w:hyperlink>
      <w:r w:rsidRPr="1CE1356D">
        <w:rPr>
          <w:rFonts w:eastAsia="Georgia" w:cs="Georgia"/>
        </w:rPr>
        <w:t xml:space="preserve">. Mikäli tilaisuuden, kokouksen tai luennon aikataulu muuttuu tai poistuu, on huolehdittava myös tilan varauksen muuttamisesta tai poistamisesta. Varausten oikeellisuus vaikuttaa yhteiskäyttöisten tilojen tilakustannusten kohdentamiseen ja vapaan tilan löytämiseen.  </w:t>
      </w:r>
    </w:p>
    <w:p w14:paraId="7FCDA350" w14:textId="5EAC5426" w:rsidR="00E12CCA" w:rsidRDefault="4BDD61D8" w:rsidP="42C7A3B5">
      <w:pPr>
        <w:jc w:val="left"/>
        <w:rPr>
          <w:rFonts w:eastAsia="Georgia" w:cs="Georgia"/>
          <w:szCs w:val="22"/>
        </w:rPr>
      </w:pPr>
      <w:r w:rsidRPr="348B55D4">
        <w:rPr>
          <w:rFonts w:eastAsia="Georgia" w:cs="Georgia"/>
        </w:rPr>
        <w:t xml:space="preserve"> </w:t>
      </w:r>
    </w:p>
    <w:p w14:paraId="64970F5A" w14:textId="09FE0E76" w:rsidR="00E12CCA" w:rsidRDefault="4BDD61D8" w:rsidP="42C7A3B5">
      <w:pPr>
        <w:jc w:val="left"/>
        <w:rPr>
          <w:rFonts w:eastAsia="Georgia" w:cs="Georgia"/>
          <w:szCs w:val="22"/>
        </w:rPr>
      </w:pPr>
      <w:r w:rsidRPr="348B55D4">
        <w:rPr>
          <w:rFonts w:eastAsia="Georgia" w:cs="Georgia"/>
        </w:rPr>
        <w:t xml:space="preserve">Konttorin saunan neuvotteluhuoneessa kello 18:00 jälkeen pidetystä tai sen jälkeen loppuneesta kokouksesta laskutetaan yksikköä tilahinnaston mukaan. Henkilökunta sekä henkilöstöjärjestöt voivat varata saunatilaa maanantaista torstaihin klo 18.00 saakka. Tämän jälkeen tila on maksullinen. Varaaja vastaa tilojen asianmukaisesta käytöstä.  </w:t>
      </w:r>
    </w:p>
    <w:p w14:paraId="24758B96" w14:textId="2A2B249A" w:rsidR="00E12CCA" w:rsidRDefault="4BDD61D8" w:rsidP="42C7A3B5">
      <w:pPr>
        <w:jc w:val="left"/>
        <w:rPr>
          <w:rFonts w:eastAsia="Georgia" w:cs="Georgia"/>
          <w:szCs w:val="22"/>
        </w:rPr>
      </w:pPr>
      <w:r w:rsidRPr="348B55D4">
        <w:rPr>
          <w:rFonts w:eastAsia="Georgia" w:cs="Georgia"/>
        </w:rPr>
        <w:t xml:space="preserve"> </w:t>
      </w:r>
    </w:p>
    <w:p w14:paraId="62DBE373" w14:textId="182037F5" w:rsidR="00E12CCA" w:rsidRDefault="4BDD61D8" w:rsidP="42C7A3B5">
      <w:pPr>
        <w:jc w:val="left"/>
        <w:rPr>
          <w:rFonts w:eastAsia="Georgia" w:cs="Georgia"/>
          <w:szCs w:val="22"/>
        </w:rPr>
      </w:pPr>
      <w:r w:rsidRPr="348B55D4">
        <w:rPr>
          <w:rFonts w:eastAsia="Georgia" w:cs="Georgia"/>
        </w:rPr>
        <w:lastRenderedPageBreak/>
        <w:t xml:space="preserve">Yliopiston yksiköt ja henkilökunta eivät saa varata saunatiloja opiskelijoiden käyttöön.   </w:t>
      </w:r>
    </w:p>
    <w:p w14:paraId="3EF50839" w14:textId="46FAF436" w:rsidR="00E12CCA" w:rsidRDefault="4BDD61D8" w:rsidP="42C7A3B5">
      <w:pPr>
        <w:jc w:val="left"/>
        <w:rPr>
          <w:rFonts w:eastAsia="Georgia" w:cs="Georgia"/>
          <w:szCs w:val="22"/>
        </w:rPr>
      </w:pPr>
      <w:r w:rsidRPr="348B55D4">
        <w:rPr>
          <w:rFonts w:eastAsia="Georgia" w:cs="Georgia"/>
        </w:rPr>
        <w:t xml:space="preserve"> </w:t>
      </w:r>
    </w:p>
    <w:p w14:paraId="6CAA9C44" w14:textId="47F0BACE" w:rsidR="00E12CCA" w:rsidRDefault="4BDD61D8" w:rsidP="50D02707">
      <w:pPr>
        <w:jc w:val="left"/>
        <w:rPr>
          <w:rFonts w:eastAsia="Georgia" w:cs="Georgia"/>
        </w:rPr>
      </w:pPr>
      <w:r w:rsidRPr="1CE1356D">
        <w:rPr>
          <w:rFonts w:eastAsia="Georgia" w:cs="Georgia"/>
        </w:rPr>
        <w:t xml:space="preserve">Tietoa varattavien tilojen varusteista löytyy </w:t>
      </w:r>
      <w:hyperlink r:id="rId18">
        <w:r w:rsidRPr="1CE1356D">
          <w:rPr>
            <w:rStyle w:val="Hyperlink"/>
            <w:rFonts w:eastAsia="Georgia" w:cs="Georgia"/>
          </w:rPr>
          <w:t>PEPPI-tilanvarausohjelmasta</w:t>
        </w:r>
      </w:hyperlink>
      <w:r w:rsidRPr="1CE1356D">
        <w:rPr>
          <w:rFonts w:eastAsia="Georgia" w:cs="Georgia"/>
        </w:rPr>
        <w:t xml:space="preserve">. Tarvittavia lisävarusteita voi tiedustella virastomestareilta tai </w:t>
      </w:r>
      <w:r w:rsidR="438AAA09" w:rsidRPr="1CE1356D">
        <w:rPr>
          <w:rFonts w:eastAsia="Georgia" w:cs="Georgia"/>
        </w:rPr>
        <w:t>t</w:t>
      </w:r>
      <w:r w:rsidRPr="1CE1356D">
        <w:rPr>
          <w:rFonts w:eastAsia="Georgia" w:cs="Georgia"/>
        </w:rPr>
        <w:t xml:space="preserve">ietohallinnosta.  </w:t>
      </w:r>
    </w:p>
    <w:p w14:paraId="754946F4" w14:textId="62B65079" w:rsidR="00E12CCA" w:rsidRDefault="4BDD61D8" w:rsidP="42C7A3B5">
      <w:pPr>
        <w:jc w:val="left"/>
        <w:rPr>
          <w:rFonts w:eastAsia="Georgia" w:cs="Georgia"/>
          <w:szCs w:val="22"/>
        </w:rPr>
      </w:pPr>
      <w:r w:rsidRPr="348B55D4">
        <w:rPr>
          <w:rFonts w:eastAsia="Georgia" w:cs="Georgia"/>
        </w:rPr>
        <w:t xml:space="preserve"> </w:t>
      </w:r>
    </w:p>
    <w:p w14:paraId="441F594D" w14:textId="26222626" w:rsidR="00E12CCA" w:rsidRDefault="4BDD61D8" w:rsidP="42C7A3B5">
      <w:pPr>
        <w:jc w:val="left"/>
        <w:rPr>
          <w:rFonts w:eastAsia="Georgia" w:cs="Georgia"/>
          <w:szCs w:val="22"/>
        </w:rPr>
      </w:pPr>
      <w:r w:rsidRPr="348B55D4">
        <w:rPr>
          <w:rFonts w:eastAsia="Georgia" w:cs="Georgia"/>
        </w:rPr>
        <w:t xml:space="preserve">PEPPI järjestelmästä varatun tilan kalustejärjestystä voidaan muuttaa tarvittaessa. Mikäli tilan kalustejärjestystä muutetaan omatoimisesti, tulee tilan käyttäjän palauttaa kalustejärjestys lähdettäessä ennalleen.  </w:t>
      </w:r>
    </w:p>
    <w:p w14:paraId="64B56209" w14:textId="167963B5" w:rsidR="00E12CCA" w:rsidRDefault="4BDD61D8" w:rsidP="42C7A3B5">
      <w:pPr>
        <w:jc w:val="left"/>
        <w:rPr>
          <w:rFonts w:eastAsia="Georgia" w:cs="Georgia"/>
          <w:szCs w:val="22"/>
        </w:rPr>
      </w:pPr>
      <w:r w:rsidRPr="348B55D4">
        <w:rPr>
          <w:rFonts w:eastAsia="Georgia" w:cs="Georgia"/>
        </w:rPr>
        <w:t xml:space="preserve"> </w:t>
      </w:r>
    </w:p>
    <w:p w14:paraId="1366E878" w14:textId="47031135" w:rsidR="00E12CCA" w:rsidRDefault="4BDD61D8" w:rsidP="2A829C09">
      <w:pPr>
        <w:jc w:val="left"/>
        <w:rPr>
          <w:rFonts w:eastAsia="Georgia" w:cs="Georgia"/>
        </w:rPr>
      </w:pPr>
      <w:r w:rsidRPr="2A829C09">
        <w:rPr>
          <w:rFonts w:eastAsia="Georgia" w:cs="Georgia"/>
        </w:rPr>
        <w:t>Viikonloppujen ja lukukauden n</w:t>
      </w:r>
      <w:r w:rsidR="04FDC753" w:rsidRPr="2A829C09">
        <w:rPr>
          <w:rFonts w:eastAsia="Georgia" w:cs="Georgia"/>
        </w:rPr>
        <w:t xml:space="preserve">iin sanottujen </w:t>
      </w:r>
      <w:r w:rsidRPr="2A829C09">
        <w:rPr>
          <w:rFonts w:eastAsia="Georgia" w:cs="Georgia"/>
        </w:rPr>
        <w:t>hiljaisten viikkojen</w:t>
      </w:r>
      <w:r w:rsidR="457FD723" w:rsidRPr="2A829C09">
        <w:rPr>
          <w:rFonts w:eastAsia="Georgia" w:cs="Georgia"/>
        </w:rPr>
        <w:t xml:space="preserve"> (kesä- ja heinäkuu)</w:t>
      </w:r>
      <w:r w:rsidRPr="2A829C09">
        <w:rPr>
          <w:rFonts w:eastAsia="Georgia" w:cs="Georgia"/>
        </w:rPr>
        <w:t xml:space="preserve"> opetussalien varaukset ja ulkopuoliset tilaisuudet pyritään keskittämään Tervahoviin.  </w:t>
      </w:r>
    </w:p>
    <w:p w14:paraId="70BF8D8F" w14:textId="4BFB578D" w:rsidR="00E12CCA" w:rsidRDefault="4BDD61D8" w:rsidP="42C7A3B5">
      <w:pPr>
        <w:jc w:val="left"/>
        <w:rPr>
          <w:rFonts w:eastAsia="Georgia" w:cs="Georgia"/>
          <w:szCs w:val="22"/>
        </w:rPr>
      </w:pPr>
      <w:r w:rsidRPr="348B55D4">
        <w:rPr>
          <w:rFonts w:eastAsia="Georgia" w:cs="Georgia"/>
        </w:rPr>
        <w:t xml:space="preserve"> </w:t>
      </w:r>
    </w:p>
    <w:p w14:paraId="1F3B9159" w14:textId="007C9E1C" w:rsidR="00E12CCA" w:rsidRDefault="4BDD61D8" w:rsidP="42C7A3B5">
      <w:pPr>
        <w:jc w:val="left"/>
        <w:rPr>
          <w:rFonts w:eastAsia="Georgia" w:cs="Georgia"/>
          <w:szCs w:val="22"/>
        </w:rPr>
      </w:pPr>
      <w:r w:rsidRPr="348B55D4">
        <w:rPr>
          <w:rFonts w:eastAsia="Georgia" w:cs="Georgia"/>
        </w:rPr>
        <w:t xml:space="preserve">Tietokoneluokkia ei vuokrata ulkopuoliseen käyttöön oppilaitoslisenssien vuoksi.  </w:t>
      </w:r>
    </w:p>
    <w:p w14:paraId="6CA10D4C" w14:textId="6A06417D" w:rsidR="00E12CCA" w:rsidRDefault="4BDD61D8" w:rsidP="42C7A3B5">
      <w:pPr>
        <w:jc w:val="left"/>
        <w:rPr>
          <w:rFonts w:eastAsia="Georgia" w:cs="Georgia"/>
          <w:szCs w:val="22"/>
        </w:rPr>
      </w:pPr>
      <w:r w:rsidRPr="348B55D4">
        <w:rPr>
          <w:rFonts w:eastAsia="Georgia" w:cs="Georgia"/>
        </w:rPr>
        <w:t xml:space="preserve"> </w:t>
      </w:r>
    </w:p>
    <w:p w14:paraId="23E677AE" w14:textId="32CC6BCF" w:rsidR="00E12CCA" w:rsidRDefault="4BDD61D8" w:rsidP="42C7A3B5">
      <w:pPr>
        <w:jc w:val="left"/>
        <w:rPr>
          <w:rFonts w:eastAsia="Georgia" w:cs="Georgia"/>
          <w:szCs w:val="22"/>
        </w:rPr>
      </w:pPr>
      <w:r w:rsidRPr="348B55D4">
        <w:rPr>
          <w:rFonts w:eastAsia="Georgia" w:cs="Georgia"/>
        </w:rPr>
        <w:t xml:space="preserve">Yliopistolla on myös asunto (1h+k), jota voi vuokrata lyhytaikaiseen majoitukseen. Asunto sijaitsee osoitteessa </w:t>
      </w:r>
      <w:proofErr w:type="spellStart"/>
      <w:r w:rsidRPr="348B55D4">
        <w:rPr>
          <w:rFonts w:eastAsia="Georgia" w:cs="Georgia"/>
        </w:rPr>
        <w:t>Palosaarentie</w:t>
      </w:r>
      <w:proofErr w:type="spellEnd"/>
      <w:r w:rsidRPr="348B55D4">
        <w:rPr>
          <w:rFonts w:eastAsia="Georgia" w:cs="Georgia"/>
        </w:rPr>
        <w:t xml:space="preserve"> 5-7, varaustilanteesta voi tiedustella Tilapalveluista </w:t>
      </w:r>
      <w:hyperlink r:id="rId19">
        <w:r w:rsidRPr="348B55D4">
          <w:rPr>
            <w:rStyle w:val="Hyperlink"/>
            <w:rFonts w:eastAsia="Georgia" w:cs="Georgia"/>
          </w:rPr>
          <w:t>tilat@uwasa.fi</w:t>
        </w:r>
      </w:hyperlink>
      <w:r w:rsidRPr="348B55D4">
        <w:rPr>
          <w:rFonts w:eastAsia="Georgia" w:cs="Georgia"/>
        </w:rPr>
        <w:t xml:space="preserve"> -osoitteesta. </w:t>
      </w:r>
    </w:p>
    <w:p w14:paraId="2646B741" w14:textId="5D4551FC" w:rsidR="00E12CCA" w:rsidRDefault="00E12CCA" w:rsidP="42C7A3B5">
      <w:pPr>
        <w:jc w:val="left"/>
        <w:rPr>
          <w:rFonts w:ascii="Times New Roman" w:hAnsi="Times New Roman"/>
          <w:sz w:val="24"/>
        </w:rPr>
      </w:pPr>
    </w:p>
    <w:p w14:paraId="7EE0D362" w14:textId="5BAB8D2F" w:rsidR="00E12CCA" w:rsidRDefault="00E12CCA" w:rsidP="42C7A3B5">
      <w:pPr>
        <w:ind w:left="2552"/>
        <w:jc w:val="left"/>
        <w:rPr>
          <w:szCs w:val="22"/>
        </w:rPr>
      </w:pPr>
    </w:p>
    <w:p w14:paraId="121A420D" w14:textId="77777777" w:rsidR="00ED4B96" w:rsidRPr="00ED4B96" w:rsidRDefault="00BB380B" w:rsidP="00CB6A8C">
      <w:pPr>
        <w:pStyle w:val="Heading3"/>
        <w:jc w:val="left"/>
      </w:pPr>
      <w:bookmarkStart w:id="6" w:name="_Toc106868150"/>
      <w:r>
        <w:t>TILOJEN VUOKRAAMINEN ULKOPUOLISELLE</w:t>
      </w:r>
      <w:bookmarkEnd w:id="6"/>
      <w:r>
        <w:br/>
      </w:r>
    </w:p>
    <w:p w14:paraId="131BEE2B" w14:textId="3B11B944" w:rsidR="00724F25" w:rsidRPr="00724F25" w:rsidRDefault="2B2FD471" w:rsidP="42C7A3B5">
      <w:pPr>
        <w:jc w:val="left"/>
        <w:rPr>
          <w:rFonts w:eastAsia="Georgia" w:cs="Georgia"/>
          <w:szCs w:val="22"/>
        </w:rPr>
      </w:pPr>
      <w:r w:rsidRPr="348B55D4">
        <w:rPr>
          <w:rFonts w:eastAsia="Georgia" w:cs="Georgia"/>
        </w:rPr>
        <w:t xml:space="preserve">Tilakustannusten kattamiseksi ja tilojen käyttöasteen parantamiseksi vapaita tiloja ja tilakokonaisuuksia voidaan vuokrata yrityksille.   </w:t>
      </w:r>
    </w:p>
    <w:p w14:paraId="3CE099DC" w14:textId="37EADB01" w:rsidR="00724F25" w:rsidRPr="00724F25" w:rsidRDefault="2B2FD471" w:rsidP="42C7A3B5">
      <w:pPr>
        <w:jc w:val="left"/>
        <w:rPr>
          <w:rFonts w:eastAsia="Georgia" w:cs="Georgia"/>
          <w:szCs w:val="22"/>
        </w:rPr>
      </w:pPr>
      <w:r w:rsidRPr="348B55D4">
        <w:rPr>
          <w:rFonts w:eastAsia="Georgia" w:cs="Georgia"/>
        </w:rPr>
        <w:t xml:space="preserve"> </w:t>
      </w:r>
    </w:p>
    <w:p w14:paraId="233832FD" w14:textId="503D8430" w:rsidR="00724F25" w:rsidRPr="00724F25" w:rsidRDefault="2B2FD471" w:rsidP="42C7A3B5">
      <w:pPr>
        <w:jc w:val="left"/>
        <w:rPr>
          <w:rFonts w:eastAsia="Georgia" w:cs="Georgia"/>
          <w:szCs w:val="22"/>
        </w:rPr>
      </w:pPr>
      <w:r w:rsidRPr="348B55D4">
        <w:rPr>
          <w:rFonts w:eastAsia="Georgia" w:cs="Georgia"/>
        </w:rPr>
        <w:t xml:space="preserve">Yliopisto voi kieltäytyä vuokraamasta tiloja ulkopuolisille, mikäli on syytä epäillä, että tilojen vuokraaminen tai tilaisuuksien järjestäminen aiheuttaisi vaaraa terveydelle, järjestykselle, turvallisuudelle tai olisi muuten ristiriidassa yliopiston yleisten periaatteiden kanssa.  </w:t>
      </w:r>
    </w:p>
    <w:p w14:paraId="4345E93D" w14:textId="0C811721" w:rsidR="00724F25" w:rsidRPr="00724F25" w:rsidRDefault="00BB380B" w:rsidP="42C7A3B5">
      <w:pPr>
        <w:ind w:left="2552"/>
        <w:jc w:val="left"/>
        <w:rPr>
          <w:rFonts w:ascii="Times New Roman" w:hAnsi="Times New Roman"/>
          <w:b/>
          <w:bCs/>
        </w:rPr>
      </w:pPr>
      <w:r>
        <w:br/>
      </w:r>
    </w:p>
    <w:p w14:paraId="26BF27D3" w14:textId="2B62833C" w:rsidR="00724F25" w:rsidRPr="00724F25" w:rsidRDefault="00BB380B" w:rsidP="00CB6A8C">
      <w:pPr>
        <w:pStyle w:val="Heading3"/>
        <w:jc w:val="left"/>
      </w:pPr>
      <w:bookmarkStart w:id="7" w:name="_Toc106868151"/>
      <w:r>
        <w:t>MUUTTO JA TYÖHUONEEN VAIHTO</w:t>
      </w:r>
      <w:bookmarkEnd w:id="7"/>
      <w:r>
        <w:br/>
      </w:r>
    </w:p>
    <w:p w14:paraId="2871587C" w14:textId="1011A215" w:rsidR="00724F25" w:rsidRPr="00724F25" w:rsidRDefault="7E394C63" w:rsidP="1CE1356D">
      <w:pPr>
        <w:jc w:val="left"/>
        <w:rPr>
          <w:rFonts w:eastAsia="Georgia" w:cs="Georgia"/>
        </w:rPr>
      </w:pPr>
      <w:r w:rsidRPr="1CE1356D">
        <w:rPr>
          <w:rFonts w:eastAsia="Georgia" w:cs="Georgia"/>
        </w:rPr>
        <w:t xml:space="preserve">Muutosta ja työhuoneen vaihdosta ilmoitetaan </w:t>
      </w:r>
      <w:hyperlink r:id="rId20">
        <w:r w:rsidRPr="1CE1356D">
          <w:rPr>
            <w:rStyle w:val="Hyperlink"/>
            <w:rFonts w:eastAsia="Georgia" w:cs="Georgia"/>
          </w:rPr>
          <w:t>Tilapalveluiden muuttolomakkeella</w:t>
        </w:r>
      </w:hyperlink>
      <w:r w:rsidRPr="1CE1356D">
        <w:rPr>
          <w:rFonts w:eastAsia="Georgia" w:cs="Georgia"/>
        </w:rPr>
        <w:t xml:space="preserve">, joka löytyy </w:t>
      </w:r>
      <w:hyperlink r:id="rId21">
        <w:r w:rsidRPr="1CE1356D">
          <w:rPr>
            <w:rStyle w:val="Hyperlink"/>
            <w:rFonts w:eastAsia="Georgia" w:cs="Georgia"/>
          </w:rPr>
          <w:t>Messistä</w:t>
        </w:r>
      </w:hyperlink>
      <w:r w:rsidRPr="1CE1356D">
        <w:rPr>
          <w:rFonts w:eastAsia="Georgia" w:cs="Georgia"/>
        </w:rPr>
        <w:t xml:space="preserve">. Muuttolomakkeen täytössä tulee olla huolellinen, sillä tiedot välittyvät samassa yhteydessä sekä tilapalveluihin että tietohallintoon. Muutosta ja tulevasta työhuoneesta on sovittava ennalta esimiehen ja Tilapalveluiden kanssa.  </w:t>
      </w:r>
    </w:p>
    <w:p w14:paraId="451F9730" w14:textId="000327DC" w:rsidR="00724F25" w:rsidRPr="00724F25" w:rsidRDefault="7E394C63" w:rsidP="1CE1356D">
      <w:pPr>
        <w:jc w:val="left"/>
        <w:rPr>
          <w:rFonts w:eastAsia="Georgia" w:cs="Georgia"/>
        </w:rPr>
      </w:pPr>
      <w:r w:rsidRPr="1CE1356D">
        <w:rPr>
          <w:rFonts w:eastAsia="Georgia" w:cs="Georgia"/>
        </w:rPr>
        <w:t xml:space="preserve"> </w:t>
      </w:r>
    </w:p>
    <w:p w14:paraId="024769F7" w14:textId="5AEB4C08" w:rsidR="00724F25" w:rsidRPr="00724F25" w:rsidRDefault="7E394C63" w:rsidP="1CE1356D">
      <w:pPr>
        <w:jc w:val="left"/>
        <w:rPr>
          <w:rFonts w:eastAsia="Georgia" w:cs="Georgia"/>
        </w:rPr>
      </w:pPr>
      <w:r w:rsidRPr="1CE1356D">
        <w:rPr>
          <w:rFonts w:eastAsia="Georgia" w:cs="Georgia"/>
        </w:rPr>
        <w:t>Tilapalvelu</w:t>
      </w:r>
      <w:r w:rsidR="6AB6D04F" w:rsidRPr="1CE1356D">
        <w:rPr>
          <w:rFonts w:eastAsia="Georgia" w:cs="Georgia"/>
        </w:rPr>
        <w:t>t</w:t>
      </w:r>
      <w:r w:rsidRPr="1CE1356D">
        <w:rPr>
          <w:rFonts w:eastAsia="Georgia" w:cs="Georgia"/>
        </w:rPr>
        <w:t xml:space="preserve"> toimitta</w:t>
      </w:r>
      <w:r w:rsidR="32FE9517" w:rsidRPr="1CE1356D">
        <w:rPr>
          <w:rFonts w:eastAsia="Georgia" w:cs="Georgia"/>
        </w:rPr>
        <w:t>v</w:t>
      </w:r>
      <w:r w:rsidR="1C1FC00F" w:rsidRPr="1CE1356D">
        <w:rPr>
          <w:rFonts w:eastAsia="Georgia" w:cs="Georgia"/>
        </w:rPr>
        <w:t>a</w:t>
      </w:r>
      <w:r w:rsidR="32FE9517" w:rsidRPr="1CE1356D">
        <w:rPr>
          <w:rFonts w:eastAsia="Georgia" w:cs="Georgia"/>
        </w:rPr>
        <w:t>t</w:t>
      </w:r>
      <w:r w:rsidR="1C1FC00F" w:rsidRPr="1CE1356D">
        <w:rPr>
          <w:rFonts w:eastAsia="Georgia" w:cs="Georgia"/>
        </w:rPr>
        <w:t xml:space="preserve"> muuttajalle</w:t>
      </w:r>
      <w:r w:rsidRPr="1CE1356D">
        <w:rPr>
          <w:rFonts w:eastAsia="Georgia" w:cs="Georgia"/>
        </w:rPr>
        <w:t xml:space="preserve"> muuttolaatikot. Laatikot tulee tyhjentää mahdollisimman nopeasti heti muuton jälkeen (5 pv). Laatikoita pyytävä yksikkö vastaa palauttamatta jääneiden muuttolaatikoiden aiheuttamista kustannuksista.   </w:t>
      </w:r>
    </w:p>
    <w:p w14:paraId="5393C2F7" w14:textId="3971FF94" w:rsidR="00724F25" w:rsidRPr="00724F25" w:rsidRDefault="7E394C63" w:rsidP="1CE1356D">
      <w:pPr>
        <w:jc w:val="left"/>
        <w:rPr>
          <w:rFonts w:eastAsia="Georgia" w:cs="Georgia"/>
        </w:rPr>
      </w:pPr>
      <w:r w:rsidRPr="1CE1356D">
        <w:rPr>
          <w:rFonts w:eastAsia="Georgia" w:cs="Georgia"/>
        </w:rPr>
        <w:t xml:space="preserve"> </w:t>
      </w:r>
    </w:p>
    <w:p w14:paraId="51FA867C" w14:textId="322B2EBF" w:rsidR="00724F25" w:rsidRPr="00724F25" w:rsidRDefault="7E394C63" w:rsidP="1CE1356D">
      <w:pPr>
        <w:jc w:val="left"/>
        <w:rPr>
          <w:rFonts w:eastAsia="Georgia" w:cs="Georgia"/>
        </w:rPr>
      </w:pPr>
      <w:r w:rsidRPr="1CE1356D">
        <w:rPr>
          <w:rFonts w:eastAsia="Georgia" w:cs="Georgia"/>
        </w:rPr>
        <w:t xml:space="preserve">Vanhaa materiaalia ei suositella otettavaksi työhuoneeseen sisäilmaongelmia ja ylimääräistä </w:t>
      </w:r>
      <w:proofErr w:type="spellStart"/>
      <w:r w:rsidRPr="1CE1356D">
        <w:rPr>
          <w:rFonts w:eastAsia="Georgia" w:cs="Georgia"/>
        </w:rPr>
        <w:t>palokuormaa</w:t>
      </w:r>
      <w:proofErr w:type="spellEnd"/>
      <w:r w:rsidRPr="1CE1356D">
        <w:rPr>
          <w:rFonts w:eastAsia="Georgia" w:cs="Georgia"/>
        </w:rPr>
        <w:t xml:space="preserve"> aiheuttamaan. Tämän vuoksi ennen </w:t>
      </w:r>
      <w:r w:rsidRPr="1CE1356D">
        <w:rPr>
          <w:rFonts w:eastAsia="Georgia" w:cs="Georgia"/>
        </w:rPr>
        <w:lastRenderedPageBreak/>
        <w:t xml:space="preserve">muuttoa on hyvä käydä materiaali läpi ja hankkiutua eroon turhasta materiaalista. </w:t>
      </w:r>
    </w:p>
    <w:p w14:paraId="38C205D0" w14:textId="2311A084" w:rsidR="00724F25" w:rsidRPr="00724F25" w:rsidRDefault="00724F25" w:rsidP="1CE1356D">
      <w:pPr>
        <w:jc w:val="left"/>
        <w:rPr>
          <w:rFonts w:eastAsia="Georgia" w:cs="Georgia"/>
        </w:rPr>
      </w:pPr>
    </w:p>
    <w:p w14:paraId="5F520772" w14:textId="3C97CEA6" w:rsidR="00724F25" w:rsidRPr="00724F25" w:rsidRDefault="7E394C63" w:rsidP="1CE1356D">
      <w:pPr>
        <w:jc w:val="left"/>
        <w:rPr>
          <w:rFonts w:eastAsia="Georgia" w:cs="Georgia"/>
        </w:rPr>
      </w:pPr>
      <w:r w:rsidRPr="1CE1356D">
        <w:rPr>
          <w:rFonts w:eastAsia="Georgia" w:cs="Georgia"/>
        </w:rPr>
        <w:t xml:space="preserve">Läpikäynnissä tarvittavia roska ja tietosuoja astioita voi tiedustella vahtimestarilta. Työhuoneen siivouksesta aiheutuneista jätemaksuista vastaa Tilapalvelut.  </w:t>
      </w:r>
    </w:p>
    <w:p w14:paraId="2430B8A0" w14:textId="661F8CC5" w:rsidR="00724F25" w:rsidRPr="00724F25" w:rsidRDefault="7E394C63" w:rsidP="1CE1356D">
      <w:pPr>
        <w:jc w:val="left"/>
        <w:rPr>
          <w:rFonts w:eastAsia="Georgia" w:cs="Georgia"/>
        </w:rPr>
      </w:pPr>
      <w:r w:rsidRPr="1CE1356D">
        <w:rPr>
          <w:rFonts w:eastAsia="Georgia" w:cs="Georgia"/>
        </w:rPr>
        <w:t xml:space="preserve"> </w:t>
      </w:r>
    </w:p>
    <w:p w14:paraId="71543F7C" w14:textId="20A03ECA" w:rsidR="00724F25" w:rsidRPr="00724F25" w:rsidRDefault="7E394C63" w:rsidP="1CE1356D">
      <w:pPr>
        <w:jc w:val="left"/>
        <w:rPr>
          <w:rFonts w:eastAsia="Georgia" w:cs="Georgia"/>
        </w:rPr>
      </w:pPr>
      <w:r w:rsidRPr="1CE1356D">
        <w:rPr>
          <w:rFonts w:eastAsia="Georgia" w:cs="Georgia"/>
        </w:rPr>
        <w:t xml:space="preserve">Työntekijä vastaa työhuoneeseen kertyneen ylimääräisen materiaalinsa poistamisesta työsuhteen päättyessä ja sopii säilytettävästä materiaalista esimiehen kanssa.  </w:t>
      </w:r>
    </w:p>
    <w:p w14:paraId="6C11A625" w14:textId="75A09A30" w:rsidR="00724F25" w:rsidRPr="00724F25" w:rsidRDefault="00724F25" w:rsidP="42C7A3B5"/>
    <w:p w14:paraId="3C0BD446" w14:textId="3B74BFD8" w:rsidR="00724F25" w:rsidRPr="00724F25" w:rsidRDefault="00BB380B" w:rsidP="00CB6A8C">
      <w:pPr>
        <w:pStyle w:val="Heading3"/>
        <w:jc w:val="left"/>
      </w:pPr>
      <w:bookmarkStart w:id="8" w:name="_Toc106868152"/>
      <w:r>
        <w:t>AVAIMET</w:t>
      </w:r>
      <w:r w:rsidR="74EEFCCB">
        <w:t>,</w:t>
      </w:r>
      <w:r>
        <w:t xml:space="preserve"> KULKULUVAT</w:t>
      </w:r>
      <w:r w:rsidR="391B7383">
        <w:t xml:space="preserve"> JA KULUNHALLINTA</w:t>
      </w:r>
      <w:bookmarkEnd w:id="8"/>
      <w:r>
        <w:br/>
      </w:r>
    </w:p>
    <w:p w14:paraId="49E282A8" w14:textId="33E48AB9" w:rsidR="00724F25" w:rsidRPr="00724F25" w:rsidRDefault="06D916A1" w:rsidP="1CE1356D">
      <w:pPr>
        <w:jc w:val="left"/>
        <w:rPr>
          <w:rFonts w:eastAsia="Georgia" w:cs="Georgia"/>
        </w:rPr>
      </w:pPr>
      <w:r w:rsidRPr="1CE1356D">
        <w:rPr>
          <w:rFonts w:eastAsia="Georgia" w:cs="Georgia"/>
        </w:rPr>
        <w:t xml:space="preserve">Yliopistolla on käytössä sekä </w:t>
      </w:r>
      <w:proofErr w:type="spellStart"/>
      <w:r w:rsidRPr="1CE1356D">
        <w:rPr>
          <w:rFonts w:eastAsia="Georgia" w:cs="Georgia"/>
        </w:rPr>
        <w:t>Abloy-</w:t>
      </w:r>
      <w:proofErr w:type="spellEnd"/>
      <w:r w:rsidRPr="1CE1356D">
        <w:rPr>
          <w:rFonts w:eastAsia="Georgia" w:cs="Georgia"/>
        </w:rPr>
        <w:t xml:space="preserve"> että </w:t>
      </w:r>
      <w:proofErr w:type="spellStart"/>
      <w:r w:rsidR="00D77808">
        <w:rPr>
          <w:rFonts w:eastAsia="Georgia" w:cs="Georgia"/>
        </w:rPr>
        <w:t>Esmikko</w:t>
      </w:r>
      <w:proofErr w:type="spellEnd"/>
      <w:r w:rsidR="00D77808">
        <w:rPr>
          <w:rFonts w:eastAsia="Georgia" w:cs="Georgia"/>
        </w:rPr>
        <w:t xml:space="preserve"> kuluvalvonta ja </w:t>
      </w:r>
      <w:proofErr w:type="spellStart"/>
      <w:r w:rsidRPr="1CE1356D">
        <w:rPr>
          <w:rFonts w:eastAsia="Georgia" w:cs="Georgia"/>
        </w:rPr>
        <w:t>Iloq</w:t>
      </w:r>
      <w:proofErr w:type="spellEnd"/>
      <w:r w:rsidRPr="1CE1356D">
        <w:rPr>
          <w:rFonts w:eastAsia="Georgia" w:cs="Georgia"/>
        </w:rPr>
        <w:t xml:space="preserve">-avainjärjestelmä. Uusi </w:t>
      </w:r>
      <w:proofErr w:type="spellStart"/>
      <w:r w:rsidRPr="1CE1356D">
        <w:rPr>
          <w:rFonts w:eastAsia="Georgia" w:cs="Georgia"/>
        </w:rPr>
        <w:t>Iloq</w:t>
      </w:r>
      <w:proofErr w:type="spellEnd"/>
      <w:r w:rsidRPr="1CE1356D">
        <w:rPr>
          <w:rFonts w:eastAsia="Georgia" w:cs="Georgia"/>
        </w:rPr>
        <w:t xml:space="preserve">-järjestelmä tulee kattamaan kaikki yliopiston tilat remonttien edistymisen myötä. Esimies hakee avaintenhakulomakkeella avainta ja kulkuoikeutta työntekijälle. Hakulomake löytyy Messistä hakusanalla avaimet ja kulkuluvat. Yliopiston avaimia hallinnoi </w:t>
      </w:r>
      <w:r w:rsidR="4885A8B4" w:rsidRPr="1CE1356D">
        <w:rPr>
          <w:rFonts w:eastAsia="Georgia" w:cs="Georgia"/>
        </w:rPr>
        <w:t>T</w:t>
      </w:r>
      <w:r w:rsidRPr="1CE1356D">
        <w:rPr>
          <w:rFonts w:eastAsia="Georgia" w:cs="Georgia"/>
        </w:rPr>
        <w:t xml:space="preserve">ilapalvelut. Avaimet ja kulkuluvat saa vahtimestareilta kuittausta vastaan.  </w:t>
      </w:r>
    </w:p>
    <w:p w14:paraId="513974BA" w14:textId="6F46936F" w:rsidR="00724F25" w:rsidRPr="00724F25" w:rsidRDefault="06D916A1" w:rsidP="1CE1356D">
      <w:pPr>
        <w:jc w:val="left"/>
        <w:rPr>
          <w:rFonts w:eastAsia="Georgia" w:cs="Georgia"/>
        </w:rPr>
      </w:pPr>
      <w:r w:rsidRPr="1CE1356D">
        <w:rPr>
          <w:rFonts w:eastAsia="Georgia" w:cs="Georgia"/>
        </w:rPr>
        <w:t xml:space="preserve"> </w:t>
      </w:r>
    </w:p>
    <w:p w14:paraId="3E1E8318" w14:textId="56376E3F" w:rsidR="00724F25" w:rsidRPr="00724F25" w:rsidRDefault="06D916A1" w:rsidP="1CE1356D">
      <w:pPr>
        <w:jc w:val="left"/>
        <w:rPr>
          <w:rFonts w:eastAsia="Georgia" w:cs="Georgia"/>
        </w:rPr>
      </w:pPr>
      <w:r w:rsidRPr="1CE1356D">
        <w:rPr>
          <w:rFonts w:eastAsia="Georgia" w:cs="Georgia"/>
        </w:rPr>
        <w:t xml:space="preserve">Kuitattu avain </w:t>
      </w:r>
      <w:r w:rsidR="477652D5" w:rsidRPr="1CE1356D">
        <w:rPr>
          <w:rFonts w:eastAsia="Georgia" w:cs="Georgia"/>
        </w:rPr>
        <w:t>sekä</w:t>
      </w:r>
      <w:r w:rsidRPr="1CE1356D">
        <w:rPr>
          <w:rFonts w:eastAsia="Georgia" w:cs="Georgia"/>
        </w:rPr>
        <w:t xml:space="preserve"> kulkulupa ovat henkilökohtaisia. Avaimesta ja kulkuluvasta vastaa avaimen haltija. Työntekijät eivät saa keskenään luovuttaa avaimia tai kulkulupia toisilleen.  </w:t>
      </w:r>
    </w:p>
    <w:p w14:paraId="6184017D" w14:textId="49AB1391" w:rsidR="00724F25" w:rsidRPr="00724F25" w:rsidRDefault="06D916A1" w:rsidP="1CE1356D">
      <w:pPr>
        <w:jc w:val="left"/>
        <w:rPr>
          <w:rFonts w:eastAsia="Georgia" w:cs="Georgia"/>
        </w:rPr>
      </w:pPr>
      <w:r w:rsidRPr="1CE1356D">
        <w:rPr>
          <w:rFonts w:eastAsia="Georgia" w:cs="Georgia"/>
        </w:rPr>
        <w:t xml:space="preserve"> </w:t>
      </w:r>
    </w:p>
    <w:p w14:paraId="797216D6" w14:textId="0A9EBBD5" w:rsidR="00724F25" w:rsidRPr="00724F25" w:rsidRDefault="06D916A1" w:rsidP="1CE1356D">
      <w:pPr>
        <w:jc w:val="left"/>
        <w:rPr>
          <w:rFonts w:eastAsia="Georgia" w:cs="Georgia"/>
        </w:rPr>
      </w:pPr>
      <w:r w:rsidRPr="1CE1356D">
        <w:rPr>
          <w:rFonts w:eastAsia="Georgia" w:cs="Georgia"/>
        </w:rPr>
        <w:t xml:space="preserve">Avaimen ja/tai kulkuluvan haltijalla on velvollisuus ilmoittaa avaimen katoamisesta välittömästi. Lisäavaimien teettäminen tapahtuu vain Tilapalveluiden toimesta.  </w:t>
      </w:r>
    </w:p>
    <w:p w14:paraId="4044F600" w14:textId="248932F3" w:rsidR="00724F25" w:rsidRPr="00724F25" w:rsidRDefault="06D916A1" w:rsidP="1CE1356D">
      <w:pPr>
        <w:jc w:val="left"/>
        <w:rPr>
          <w:rFonts w:eastAsia="Georgia" w:cs="Georgia"/>
        </w:rPr>
      </w:pPr>
      <w:r w:rsidRPr="1CE1356D">
        <w:rPr>
          <w:rFonts w:eastAsia="Georgia" w:cs="Georgia"/>
        </w:rPr>
        <w:t xml:space="preserve"> </w:t>
      </w:r>
    </w:p>
    <w:p w14:paraId="2B67C39B" w14:textId="56DC9FFB" w:rsidR="00724F25" w:rsidRPr="00724F25" w:rsidRDefault="06D916A1" w:rsidP="1CE1356D">
      <w:pPr>
        <w:jc w:val="left"/>
        <w:rPr>
          <w:rFonts w:eastAsia="Georgia" w:cs="Georgia"/>
        </w:rPr>
      </w:pPr>
      <w:r w:rsidRPr="1CE1356D">
        <w:rPr>
          <w:rFonts w:eastAsia="Georgia" w:cs="Georgia"/>
        </w:rPr>
        <w:t xml:space="preserve">Avaimet ja kulkuluvat tulee palauttaa työsuhteen päätyttyä tai muussa pitkäaikaisessa poissaolo tilanteessa. Palauttamattomasta avaimesta peritään avaimen kuitanneelta 70€.  </w:t>
      </w:r>
    </w:p>
    <w:p w14:paraId="08342E10" w14:textId="6B495A6F" w:rsidR="00724F25" w:rsidRPr="00724F25" w:rsidRDefault="06D916A1" w:rsidP="1CE1356D">
      <w:pPr>
        <w:jc w:val="left"/>
        <w:rPr>
          <w:rFonts w:eastAsia="Georgia" w:cs="Georgia"/>
        </w:rPr>
      </w:pPr>
      <w:r w:rsidRPr="1CE1356D">
        <w:rPr>
          <w:rFonts w:eastAsia="Georgia" w:cs="Georgia"/>
        </w:rPr>
        <w:t xml:space="preserve"> </w:t>
      </w:r>
    </w:p>
    <w:p w14:paraId="366AE5BE" w14:textId="5996A812" w:rsidR="00724F25" w:rsidRPr="00724F25" w:rsidRDefault="06D916A1" w:rsidP="1CE1356D">
      <w:pPr>
        <w:jc w:val="left"/>
        <w:rPr>
          <w:rFonts w:eastAsia="Georgia" w:cs="Georgia"/>
        </w:rPr>
      </w:pPr>
      <w:proofErr w:type="spellStart"/>
      <w:r w:rsidRPr="1CE1356D">
        <w:rPr>
          <w:rFonts w:eastAsia="Georgia" w:cs="Georgia"/>
        </w:rPr>
        <w:t>Lukoston</w:t>
      </w:r>
      <w:proofErr w:type="spellEnd"/>
      <w:r w:rsidRPr="1CE1356D">
        <w:rPr>
          <w:rFonts w:eastAsia="Georgia" w:cs="Georgia"/>
        </w:rPr>
        <w:t xml:space="preserve"> omistaa Merikampus Oy. Aulapalvelut, tilat ja turvallisuus vastaa ovien lukoista ja niiden sarjoituksen kustannuksista.  </w:t>
      </w:r>
    </w:p>
    <w:p w14:paraId="3DB167AF" w14:textId="4A9B691B" w:rsidR="00724F25" w:rsidRPr="00724F25" w:rsidRDefault="06D916A1" w:rsidP="1CE1356D">
      <w:pPr>
        <w:jc w:val="left"/>
        <w:rPr>
          <w:rFonts w:eastAsia="Georgia" w:cs="Georgia"/>
        </w:rPr>
      </w:pPr>
      <w:r w:rsidRPr="2A23389A">
        <w:rPr>
          <w:rFonts w:eastAsia="Georgia" w:cs="Georgia"/>
        </w:rPr>
        <w:t xml:space="preserve"> </w:t>
      </w:r>
    </w:p>
    <w:p w14:paraId="0FCA0343" w14:textId="6713045B" w:rsidR="00295AD4" w:rsidRPr="001618A0" w:rsidRDefault="00295AD4" w:rsidP="3808966C">
      <w:pPr>
        <w:ind w:left="2552"/>
        <w:jc w:val="left"/>
      </w:pPr>
    </w:p>
    <w:p w14:paraId="53EBED64" w14:textId="77777777" w:rsidR="00724F25" w:rsidRPr="001618A0" w:rsidRDefault="00BB380B" w:rsidP="00CB6A8C">
      <w:pPr>
        <w:pStyle w:val="Heading3"/>
        <w:jc w:val="left"/>
        <w:rPr>
          <w:szCs w:val="24"/>
        </w:rPr>
      </w:pPr>
      <w:bookmarkStart w:id="9" w:name="_Toc106868153"/>
      <w:r>
        <w:t>KORJAUS- TAI MUUTOSTYÖTARVE</w:t>
      </w:r>
      <w:bookmarkEnd w:id="9"/>
      <w:r>
        <w:br/>
      </w:r>
    </w:p>
    <w:p w14:paraId="59E75B29" w14:textId="76F4AA66" w:rsidR="00724F25" w:rsidRPr="002318EC" w:rsidRDefault="2E5C0316" w:rsidP="348B55D4">
      <w:pPr>
        <w:jc w:val="left"/>
        <w:rPr>
          <w:rFonts w:eastAsia="Georgia" w:cs="Georgia"/>
        </w:rPr>
      </w:pPr>
      <w:r w:rsidRPr="2A829C09">
        <w:rPr>
          <w:rFonts w:eastAsia="Georgia" w:cs="Georgia"/>
        </w:rPr>
        <w:t xml:space="preserve">Tilamuutokset </w:t>
      </w:r>
      <w:r w:rsidR="3A2DC6D2" w:rsidRPr="2A829C09">
        <w:rPr>
          <w:rFonts w:eastAsia="Georgia" w:cs="Georgia"/>
        </w:rPr>
        <w:t>tekevät</w:t>
      </w:r>
      <w:r w:rsidRPr="2A829C09">
        <w:rPr>
          <w:rFonts w:eastAsia="Georgia" w:cs="Georgia"/>
        </w:rPr>
        <w:t xml:space="preserve"> tai teettä</w:t>
      </w:r>
      <w:r w:rsidR="7D08836D" w:rsidRPr="2A829C09">
        <w:rPr>
          <w:rFonts w:eastAsia="Georgia" w:cs="Georgia"/>
        </w:rPr>
        <w:t>vät</w:t>
      </w:r>
      <w:r w:rsidRPr="2A829C09">
        <w:rPr>
          <w:rFonts w:eastAsia="Georgia" w:cs="Georgia"/>
        </w:rPr>
        <w:t xml:space="preserve"> aina </w:t>
      </w:r>
      <w:r w:rsidR="0A6329D1" w:rsidRPr="2A829C09">
        <w:rPr>
          <w:rFonts w:eastAsia="Georgia" w:cs="Georgia"/>
        </w:rPr>
        <w:t>T</w:t>
      </w:r>
      <w:r w:rsidRPr="2A829C09">
        <w:rPr>
          <w:rFonts w:eastAsia="Georgia" w:cs="Georgia"/>
        </w:rPr>
        <w:t>ilapalvelut. Tilapalvelut korja</w:t>
      </w:r>
      <w:r w:rsidR="36686E16" w:rsidRPr="2A829C09">
        <w:rPr>
          <w:rFonts w:eastAsia="Georgia" w:cs="Georgia"/>
        </w:rPr>
        <w:t>avat</w:t>
      </w:r>
      <w:r w:rsidRPr="2A829C09">
        <w:rPr>
          <w:rFonts w:eastAsia="Georgia" w:cs="Georgia"/>
        </w:rPr>
        <w:t xml:space="preserve"> tai tilaa</w:t>
      </w:r>
      <w:r w:rsidR="70F3900C" w:rsidRPr="2A829C09">
        <w:rPr>
          <w:rFonts w:eastAsia="Georgia" w:cs="Georgia"/>
        </w:rPr>
        <w:t>vat</w:t>
      </w:r>
      <w:r w:rsidRPr="2A829C09">
        <w:rPr>
          <w:rFonts w:eastAsia="Georgia" w:cs="Georgia"/>
        </w:rPr>
        <w:t xml:space="preserve"> kiinteistön omistajalta sekä tarvittaessa kilpailutta</w:t>
      </w:r>
      <w:r w:rsidR="7B011132" w:rsidRPr="2A829C09">
        <w:rPr>
          <w:rFonts w:eastAsia="Georgia" w:cs="Georgia"/>
        </w:rPr>
        <w:t>vat</w:t>
      </w:r>
      <w:r w:rsidRPr="2A829C09">
        <w:rPr>
          <w:rFonts w:eastAsia="Georgia" w:cs="Georgia"/>
        </w:rPr>
        <w:t xml:space="preserve"> tarvittavat korjaus- ja muutostyöt. Tietohallinto auttaa tarpeen mukaan suunnittelussa (esimerkiksi kaapelointi ja tekniikka). Tarvittavien muutostöiden kustannuksista sovitaan aina erikseen. Muutostyötarve on ilmoitettava ja käytävä läpi hyvissä ajoin, koska sen toteuttaminen vaatii aikaa ja määrärahaa sekä suunnittelua.  </w:t>
      </w:r>
    </w:p>
    <w:p w14:paraId="7527DBA0" w14:textId="656675CA" w:rsidR="00724F25" w:rsidRPr="002318EC" w:rsidRDefault="2E5C0316" w:rsidP="42C7A3B5">
      <w:pPr>
        <w:jc w:val="left"/>
        <w:rPr>
          <w:rFonts w:eastAsia="Georgia" w:cs="Georgia"/>
          <w:szCs w:val="22"/>
        </w:rPr>
      </w:pPr>
      <w:r w:rsidRPr="348B55D4">
        <w:rPr>
          <w:rFonts w:eastAsia="Georgia" w:cs="Georgia"/>
        </w:rPr>
        <w:t xml:space="preserve"> </w:t>
      </w:r>
    </w:p>
    <w:p w14:paraId="7B2791D0" w14:textId="3F6124D9" w:rsidR="00724F25" w:rsidRPr="002318EC" w:rsidRDefault="2E5C0316" w:rsidP="42C7A3B5">
      <w:pPr>
        <w:jc w:val="left"/>
        <w:rPr>
          <w:rFonts w:eastAsia="Georgia" w:cs="Georgia"/>
          <w:szCs w:val="22"/>
        </w:rPr>
      </w:pPr>
      <w:r w:rsidRPr="348B55D4">
        <w:rPr>
          <w:rFonts w:eastAsia="Georgia" w:cs="Georgia"/>
        </w:rPr>
        <w:t xml:space="preserve">Rakennusten ja ulkoalueiden kustannuksista vastaa kiinteistön omistaja. Ovien ja opasteiden teippausten kustannuksista vastaa </w:t>
      </w:r>
      <w:proofErr w:type="spellStart"/>
      <w:r w:rsidRPr="348B55D4">
        <w:rPr>
          <w:rFonts w:eastAsia="Georgia" w:cs="Georgia"/>
        </w:rPr>
        <w:t>tilapalvelut</w:t>
      </w:r>
      <w:proofErr w:type="spellEnd"/>
      <w:r w:rsidRPr="348B55D4">
        <w:rPr>
          <w:rFonts w:eastAsia="Georgia" w:cs="Georgia"/>
        </w:rPr>
        <w:t xml:space="preserve">. </w:t>
      </w:r>
      <w:r w:rsidRPr="348B55D4">
        <w:rPr>
          <w:rFonts w:eastAsia="Georgia" w:cs="Georgia"/>
        </w:rPr>
        <w:lastRenderedPageBreak/>
        <w:t xml:space="preserve">Erityisten yksittäisten muutostarpeiden syntyessä yksikön omista järjestelyistä johtuvista kustannuksista vastaa kyseinen yksikkö.   </w:t>
      </w:r>
    </w:p>
    <w:p w14:paraId="6E501112" w14:textId="0EC7BC21" w:rsidR="00724F25" w:rsidRPr="002318EC" w:rsidRDefault="2E5C0316" w:rsidP="42C7A3B5">
      <w:pPr>
        <w:jc w:val="left"/>
        <w:rPr>
          <w:rFonts w:eastAsia="Georgia" w:cs="Georgia"/>
          <w:szCs w:val="22"/>
        </w:rPr>
      </w:pPr>
      <w:r w:rsidRPr="348B55D4">
        <w:rPr>
          <w:rFonts w:eastAsia="Georgia" w:cs="Georgia"/>
        </w:rPr>
        <w:t xml:space="preserve"> </w:t>
      </w:r>
    </w:p>
    <w:p w14:paraId="2A2E421A" w14:textId="581FB394" w:rsidR="00724F25" w:rsidRPr="002318EC" w:rsidRDefault="2E5C0316" w:rsidP="42C7A3B5">
      <w:pPr>
        <w:jc w:val="left"/>
        <w:rPr>
          <w:rFonts w:eastAsia="Georgia" w:cs="Georgia"/>
          <w:szCs w:val="22"/>
        </w:rPr>
      </w:pPr>
      <w:r w:rsidRPr="348B55D4">
        <w:rPr>
          <w:rFonts w:eastAsia="Georgia" w:cs="Georgia"/>
        </w:rPr>
        <w:t xml:space="preserve">Korjaustarpeen aiheutuessa tilan huolimattomasta käytöstä siitä saattaa aiheutua kustannuksia yksikölle.   </w:t>
      </w:r>
    </w:p>
    <w:p w14:paraId="108AB055" w14:textId="3EB687CE" w:rsidR="00724F25" w:rsidRPr="002318EC" w:rsidRDefault="00724F25" w:rsidP="00724F25">
      <w:pPr>
        <w:ind w:left="2552"/>
        <w:jc w:val="left"/>
        <w:rPr>
          <w:rFonts w:ascii="Times New Roman" w:hAnsi="Times New Roman"/>
        </w:rPr>
      </w:pPr>
      <w:r>
        <w:br/>
      </w:r>
    </w:p>
    <w:p w14:paraId="339B618E" w14:textId="77777777" w:rsidR="00724F25" w:rsidRPr="00724F25" w:rsidRDefault="00BB380B" w:rsidP="00CB6A8C">
      <w:pPr>
        <w:pStyle w:val="Heading3"/>
        <w:jc w:val="left"/>
      </w:pPr>
      <w:bookmarkStart w:id="10" w:name="_Toc106868154"/>
      <w:r>
        <w:t>AUTOT JA PYSÄKÖINTI</w:t>
      </w:r>
      <w:bookmarkEnd w:id="10"/>
      <w:r>
        <w:br/>
      </w:r>
    </w:p>
    <w:p w14:paraId="7795BF24" w14:textId="5C39892A" w:rsidR="00463B5F" w:rsidRPr="00724F25" w:rsidRDefault="28799ED4" w:rsidP="2A829C09">
      <w:pPr>
        <w:jc w:val="left"/>
        <w:rPr>
          <w:rFonts w:eastAsia="Georgia" w:cs="Georgia"/>
        </w:rPr>
      </w:pPr>
      <w:r w:rsidRPr="2A829C09">
        <w:rPr>
          <w:rFonts w:eastAsia="Georgia" w:cs="Georgia"/>
        </w:rPr>
        <w:t>Kampusalueen pysäköintipaikoilla on käytössä auton ikkunaan liimattava pysäköintitarra. Vierailijat saavat pyydettäessä väliaikaisen erillisluvan kampusalueella pysäköimiseen. Erillislupia jaetaan</w:t>
      </w:r>
      <w:r w:rsidR="54E240FE" w:rsidRPr="2A829C09">
        <w:rPr>
          <w:rFonts w:eastAsia="Georgia" w:cs="Georgia"/>
        </w:rPr>
        <w:t xml:space="preserve"> </w:t>
      </w:r>
      <w:proofErr w:type="spellStart"/>
      <w:r w:rsidR="54E240FE" w:rsidRPr="2A829C09">
        <w:rPr>
          <w:rFonts w:eastAsia="Georgia" w:cs="Georgia"/>
        </w:rPr>
        <w:t>Tarvahovin</w:t>
      </w:r>
      <w:proofErr w:type="spellEnd"/>
      <w:r w:rsidR="54E240FE" w:rsidRPr="2A829C09">
        <w:rPr>
          <w:rFonts w:eastAsia="Georgia" w:cs="Georgia"/>
        </w:rPr>
        <w:t xml:space="preserve"> ja </w:t>
      </w:r>
      <w:proofErr w:type="spellStart"/>
      <w:r w:rsidR="54E240FE" w:rsidRPr="2A829C09">
        <w:rPr>
          <w:rFonts w:eastAsia="Georgia" w:cs="Georgia"/>
        </w:rPr>
        <w:t>Fabriikin</w:t>
      </w:r>
      <w:proofErr w:type="spellEnd"/>
      <w:r w:rsidRPr="2A829C09">
        <w:rPr>
          <w:rFonts w:eastAsia="Georgia" w:cs="Georgia"/>
        </w:rPr>
        <w:t xml:space="preserve"> </w:t>
      </w:r>
      <w:proofErr w:type="spellStart"/>
      <w:r w:rsidRPr="2A829C09">
        <w:rPr>
          <w:rFonts w:eastAsia="Georgia" w:cs="Georgia"/>
        </w:rPr>
        <w:t>infopisteistä</w:t>
      </w:r>
      <w:proofErr w:type="spellEnd"/>
      <w:r w:rsidRPr="2A829C09">
        <w:rPr>
          <w:rFonts w:eastAsia="Georgia" w:cs="Georgia"/>
        </w:rPr>
        <w:t xml:space="preserve">. Yksiköiden on huolehdittava vieraidensa opastamisesta. Yliopistolla on sopimus Vaasan kaupungin kanssa kampusalueen pysäköinninvalvonnasta.   </w:t>
      </w:r>
    </w:p>
    <w:p w14:paraId="70E2EBC3" w14:textId="1DD5C659" w:rsidR="00463B5F" w:rsidRPr="00724F25" w:rsidRDefault="00724F25" w:rsidP="54E177F5">
      <w:pPr>
        <w:ind w:left="2552"/>
        <w:jc w:val="left"/>
        <w:rPr>
          <w:rFonts w:ascii="Times New Roman" w:hAnsi="Times New Roman"/>
          <w:color w:val="0070C0"/>
        </w:rPr>
      </w:pPr>
      <w:r>
        <w:br/>
      </w:r>
    </w:p>
    <w:p w14:paraId="4C7B95A5" w14:textId="77777777" w:rsidR="00724F25" w:rsidRDefault="00BB380B" w:rsidP="46A622F5">
      <w:pPr>
        <w:pStyle w:val="Heading3"/>
      </w:pPr>
      <w:bookmarkStart w:id="11" w:name="_Toc106868155"/>
      <w:r>
        <w:t>POLKUPYÖRÄT</w:t>
      </w:r>
      <w:bookmarkEnd w:id="11"/>
      <w:r>
        <w:br/>
      </w:r>
    </w:p>
    <w:p w14:paraId="621E24A9" w14:textId="064661C8" w:rsidR="00D51FDC" w:rsidRDefault="7DBC4A9F" w:rsidP="42C7A3B5">
      <w:pPr>
        <w:rPr>
          <w:rFonts w:eastAsia="Georgia" w:cs="Georgia"/>
          <w:szCs w:val="22"/>
        </w:rPr>
      </w:pPr>
      <w:r w:rsidRPr="348B55D4">
        <w:rPr>
          <w:rFonts w:eastAsia="Georgia" w:cs="Georgia"/>
        </w:rPr>
        <w:t xml:space="preserve">Polkupyörät on pysäköitävä niille osoitetuille paikoille. Polkupyöriä ei saa pysäköidä pelastustielle. Sähköavusteisten polkupyörien akkujen lataus tulee valmistajan ohjeiden mukaan kotona. Kampuksella ei tällä hetkellä ole osoittaa latauspaikkoja.  </w:t>
      </w:r>
    </w:p>
    <w:p w14:paraId="0089AFE2" w14:textId="320578D2" w:rsidR="00D51FDC" w:rsidRDefault="00BB380B" w:rsidP="00463B5F">
      <w:r>
        <w:br/>
      </w:r>
    </w:p>
    <w:p w14:paraId="3D2D2F38" w14:textId="77777777" w:rsidR="00D51FDC" w:rsidRDefault="00BB380B" w:rsidP="0028064F">
      <w:pPr>
        <w:pStyle w:val="Heading3"/>
        <w:jc w:val="left"/>
      </w:pPr>
      <w:bookmarkStart w:id="12" w:name="_Toc106868156"/>
      <w:r>
        <w:t>DRONET JA NIIDEN LENNÄTTÄMINEN</w:t>
      </w:r>
      <w:bookmarkEnd w:id="12"/>
      <w:r>
        <w:br/>
      </w:r>
    </w:p>
    <w:p w14:paraId="385DCF51" w14:textId="1339A0AB" w:rsidR="00D51FDC" w:rsidRPr="001618A0" w:rsidRDefault="42439413" w:rsidP="42C7A3B5">
      <w:pPr>
        <w:jc w:val="left"/>
        <w:rPr>
          <w:rFonts w:eastAsia="Georgia" w:cs="Georgia"/>
          <w:szCs w:val="22"/>
        </w:rPr>
      </w:pPr>
      <w:proofErr w:type="spellStart"/>
      <w:r w:rsidRPr="348B55D4">
        <w:rPr>
          <w:rFonts w:eastAsia="Georgia" w:cs="Georgia"/>
        </w:rPr>
        <w:t>Droneilla</w:t>
      </w:r>
      <w:proofErr w:type="spellEnd"/>
      <w:r w:rsidRPr="348B55D4">
        <w:rPr>
          <w:rFonts w:eastAsia="Georgia" w:cs="Georgia"/>
        </w:rPr>
        <w:t xml:space="preserve"> tarkoitetaan pieniä kauko-ohjattavia koptereita. </w:t>
      </w:r>
      <w:proofErr w:type="spellStart"/>
      <w:r w:rsidRPr="348B55D4">
        <w:rPr>
          <w:rFonts w:eastAsia="Georgia" w:cs="Georgia"/>
        </w:rPr>
        <w:t>Dronen</w:t>
      </w:r>
      <w:proofErr w:type="spellEnd"/>
      <w:r w:rsidRPr="348B55D4">
        <w:rPr>
          <w:rFonts w:eastAsia="Georgia" w:cs="Georgia"/>
        </w:rPr>
        <w:t xml:space="preserve"> lennättämiseen yliopiston alueella tarvitaan kirjallinen lupa. Lupaan merkitään päivämäärä aika ja alue. Lupaa haetaan osoitteesta </w:t>
      </w:r>
      <w:hyperlink r:id="rId22">
        <w:r w:rsidRPr="348B55D4">
          <w:rPr>
            <w:rStyle w:val="Hyperlink"/>
            <w:rFonts w:eastAsia="Georgia" w:cs="Georgia"/>
          </w:rPr>
          <w:t>tilapalvelut@uwasa.fi</w:t>
        </w:r>
      </w:hyperlink>
      <w:r w:rsidRPr="348B55D4">
        <w:rPr>
          <w:rFonts w:eastAsia="Georgia" w:cs="Georgia"/>
        </w:rPr>
        <w:t xml:space="preserve">.  Luvan myöntämisen voi estää esimerkiksi jokin yliopiston alueella järjestettävä tilaisuus. </w:t>
      </w:r>
      <w:proofErr w:type="spellStart"/>
      <w:r w:rsidRPr="348B55D4">
        <w:rPr>
          <w:rFonts w:eastAsia="Georgia" w:cs="Georgia"/>
        </w:rPr>
        <w:t>Drone</w:t>
      </w:r>
      <w:proofErr w:type="spellEnd"/>
      <w:r w:rsidRPr="348B55D4">
        <w:rPr>
          <w:rFonts w:eastAsia="Georgia" w:cs="Georgia"/>
        </w:rPr>
        <w:t xml:space="preserve">-lennättäjän pitää olla rekisteröitynyt </w:t>
      </w:r>
      <w:proofErr w:type="spellStart"/>
      <w:r w:rsidRPr="348B55D4">
        <w:rPr>
          <w:rFonts w:eastAsia="Georgia" w:cs="Georgia"/>
        </w:rPr>
        <w:t>Drone</w:t>
      </w:r>
      <w:proofErr w:type="spellEnd"/>
      <w:r w:rsidRPr="348B55D4">
        <w:rPr>
          <w:rFonts w:eastAsia="Georgia" w:cs="Georgia"/>
        </w:rPr>
        <w:t xml:space="preserve">-rekisteriin ja suorittanut vaadittavan kokeen.    </w:t>
      </w:r>
    </w:p>
    <w:p w14:paraId="21EC6A44" w14:textId="1140EC69" w:rsidR="00D51FDC" w:rsidRPr="001618A0" w:rsidRDefault="42439413" w:rsidP="42C7A3B5">
      <w:pPr>
        <w:jc w:val="left"/>
        <w:rPr>
          <w:rFonts w:eastAsia="Georgia" w:cs="Georgia"/>
          <w:szCs w:val="22"/>
        </w:rPr>
      </w:pPr>
      <w:r w:rsidRPr="348B55D4">
        <w:rPr>
          <w:rFonts w:eastAsia="Georgia" w:cs="Georgia"/>
        </w:rPr>
        <w:t xml:space="preserve">Lisätietoa saat </w:t>
      </w:r>
      <w:hyperlink r:id="rId23">
        <w:r w:rsidRPr="348B55D4">
          <w:rPr>
            <w:rStyle w:val="Hyperlink"/>
            <w:rFonts w:eastAsia="Georgia" w:cs="Georgia"/>
          </w:rPr>
          <w:t>https://www.droneinfo.fi/fi/</w:t>
        </w:r>
      </w:hyperlink>
      <w:r w:rsidRPr="348B55D4">
        <w:rPr>
          <w:rFonts w:eastAsia="Georgia" w:cs="Georgia"/>
        </w:rPr>
        <w:t xml:space="preserve">   </w:t>
      </w:r>
    </w:p>
    <w:p w14:paraId="0BC25105" w14:textId="1599E442" w:rsidR="00D51FDC" w:rsidRPr="001618A0" w:rsidRDefault="00D51FDC" w:rsidP="54E177F5">
      <w:pPr>
        <w:jc w:val="left"/>
        <w:rPr>
          <w:color w:val="1C1C1C"/>
          <w:shd w:val="clear" w:color="auto" w:fill="FFFFFF"/>
        </w:rPr>
      </w:pPr>
      <w:r>
        <w:br/>
      </w:r>
    </w:p>
    <w:p w14:paraId="38AADB7F" w14:textId="77777777" w:rsidR="00D51FDC" w:rsidRDefault="006855BA" w:rsidP="46A622F5">
      <w:pPr>
        <w:pStyle w:val="Heading3"/>
        <w:rPr>
          <w:szCs w:val="24"/>
        </w:rPr>
      </w:pPr>
      <w:bookmarkStart w:id="13" w:name="_Toc106868157"/>
      <w:r>
        <w:t>VALOKUVAAMINEN</w:t>
      </w:r>
      <w:bookmarkEnd w:id="13"/>
    </w:p>
    <w:p w14:paraId="3EBDDC1D" w14:textId="1450F3D8" w:rsidR="006855BA" w:rsidRDefault="006855BA" w:rsidP="42C7A3B5">
      <w:pPr>
        <w:rPr>
          <w:rFonts w:ascii="Calibri" w:eastAsia="Calibri" w:hAnsi="Calibri" w:cs="Calibri"/>
          <w:szCs w:val="22"/>
        </w:rPr>
      </w:pPr>
    </w:p>
    <w:p w14:paraId="4EA5CB63" w14:textId="7FF40B2A" w:rsidR="006855BA" w:rsidRDefault="1F5CD2D3" w:rsidP="1CE1356D">
      <w:pPr>
        <w:jc w:val="left"/>
        <w:rPr>
          <w:rFonts w:eastAsia="Georgia" w:cs="Georgia"/>
        </w:rPr>
      </w:pPr>
      <w:r w:rsidRPr="1CE1356D">
        <w:rPr>
          <w:rFonts w:eastAsia="Georgia" w:cs="Georgia"/>
        </w:rPr>
        <w:t xml:space="preserve">Valokuvaaminen katsotaan sallituksi kaduilla, toreilla, metsissä tai muilla vastaavilla yleisillä paikoilla. Yleisiksi paikoiksi katsotaan myös muun muassa koulut, pois lukien luokkahuoneet ja työhuoneet. Julkisilla paikoilla kuvaamisen oikeus perustuu Suomen perustuslakiin.  </w:t>
      </w:r>
    </w:p>
    <w:p w14:paraId="0DB37733" w14:textId="584450DA" w:rsidR="006855BA" w:rsidRDefault="006855BA" w:rsidP="42C7A3B5"/>
    <w:p w14:paraId="32BDC150" w14:textId="631E016B" w:rsidR="006855BA" w:rsidRPr="006855BA" w:rsidRDefault="006855BA" w:rsidP="42C7A3B5">
      <w:pPr>
        <w:rPr>
          <w:color w:val="1A1A1A"/>
          <w:szCs w:val="22"/>
        </w:rPr>
      </w:pPr>
    </w:p>
    <w:p w14:paraId="34ADF481" w14:textId="77777777" w:rsidR="00724F25" w:rsidRDefault="00BB380B" w:rsidP="0028064F">
      <w:pPr>
        <w:pStyle w:val="Heading3"/>
        <w:jc w:val="left"/>
      </w:pPr>
      <w:bookmarkStart w:id="14" w:name="_Toc106868158"/>
      <w:r>
        <w:lastRenderedPageBreak/>
        <w:t>PALVELUPYYNNÖT JA PALAUTE</w:t>
      </w:r>
      <w:bookmarkEnd w:id="14"/>
      <w:r>
        <w:br/>
      </w:r>
    </w:p>
    <w:p w14:paraId="5FA6311C" w14:textId="6ACAA8A1" w:rsidR="512466EB" w:rsidRDefault="512466EB" w:rsidP="42C7A3B5">
      <w:pPr>
        <w:jc w:val="left"/>
        <w:rPr>
          <w:rFonts w:eastAsia="Georgia" w:cs="Georgia"/>
          <w:szCs w:val="22"/>
        </w:rPr>
      </w:pPr>
      <w:r w:rsidRPr="348B55D4">
        <w:rPr>
          <w:rFonts w:eastAsia="Georgia" w:cs="Georgia"/>
        </w:rPr>
        <w:t xml:space="preserve">Tilojen käyttäjä on velvollinen ilmoittamaan havaitsemansa puutteen tai korjaustarpeen tilapalveluille. Palvelu- ja korjauspyynnöt, kehitysideat sekä palautteet tehdään kiinteistöjen palautelomakkeella, joka löytyy Messistä.  </w:t>
      </w:r>
    </w:p>
    <w:p w14:paraId="5EC36333" w14:textId="6F45A3CF" w:rsidR="42C7A3B5" w:rsidRDefault="42C7A3B5" w:rsidP="42C7A3B5">
      <w:pPr>
        <w:ind w:left="2552"/>
        <w:jc w:val="left"/>
        <w:rPr>
          <w:szCs w:val="22"/>
        </w:rPr>
      </w:pPr>
    </w:p>
    <w:p w14:paraId="4AA48B30" w14:textId="4041C8BC" w:rsidR="00724F25" w:rsidRPr="00724F25" w:rsidRDefault="00724F25" w:rsidP="42C7A3B5">
      <w:pPr>
        <w:ind w:left="2552"/>
        <w:jc w:val="left"/>
        <w:rPr>
          <w:szCs w:val="22"/>
        </w:rPr>
      </w:pPr>
    </w:p>
    <w:p w14:paraId="257C9F7C" w14:textId="77777777" w:rsidR="00724F25" w:rsidRPr="00724F25" w:rsidRDefault="00BB380B" w:rsidP="0028064F">
      <w:pPr>
        <w:pStyle w:val="Heading3"/>
        <w:jc w:val="left"/>
      </w:pPr>
      <w:bookmarkStart w:id="15" w:name="_Toc106868159"/>
      <w:r>
        <w:t>OHJEIDEN VOIMAANTULO</w:t>
      </w:r>
      <w:bookmarkEnd w:id="15"/>
      <w:r>
        <w:br/>
      </w:r>
    </w:p>
    <w:p w14:paraId="14E6ED0E" w14:textId="79966892" w:rsidR="197A6E91" w:rsidRDefault="5E73FD8C" w:rsidP="2A829C09">
      <w:pPr>
        <w:jc w:val="left"/>
        <w:rPr>
          <w:rFonts w:eastAsia="Georgia" w:cs="Georgia"/>
        </w:rPr>
      </w:pPr>
      <w:r w:rsidRPr="38642C64">
        <w:rPr>
          <w:rFonts w:eastAsia="Georgia" w:cs="Georgia"/>
        </w:rPr>
        <w:t xml:space="preserve">Tämän ohjeen on koostanut Tilankäytön pelisäännöt </w:t>
      </w:r>
      <w:r w:rsidR="1E3CBD51" w:rsidRPr="38642C64">
        <w:rPr>
          <w:rFonts w:eastAsia="Georgia" w:cs="Georgia"/>
        </w:rPr>
        <w:t>-työ</w:t>
      </w:r>
      <w:r w:rsidR="6E9240B2" w:rsidRPr="38642C64">
        <w:rPr>
          <w:rFonts w:eastAsia="Georgia" w:cs="Georgia"/>
        </w:rPr>
        <w:t>ryhmä</w:t>
      </w:r>
      <w:r w:rsidR="6F7DE449" w:rsidRPr="38642C64">
        <w:rPr>
          <w:rFonts w:eastAsia="Georgia" w:cs="Georgia"/>
        </w:rPr>
        <w:t>:</w:t>
      </w:r>
      <w:r w:rsidR="32EB9E86" w:rsidRPr="38642C64">
        <w:rPr>
          <w:rFonts w:eastAsia="Georgia" w:cs="Georgia"/>
        </w:rPr>
        <w:t xml:space="preserve"> </w:t>
      </w:r>
      <w:r w:rsidR="5B8355C4" w:rsidRPr="38642C64">
        <w:rPr>
          <w:rFonts w:eastAsia="Georgia" w:cs="Georgia"/>
        </w:rPr>
        <w:t>Marita Kätevä, Anne-Mari Latva, Paul Niemistö</w:t>
      </w:r>
      <w:r w:rsidR="4375929A" w:rsidRPr="38642C64">
        <w:rPr>
          <w:rFonts w:eastAsia="Georgia" w:cs="Georgia"/>
        </w:rPr>
        <w:t>,</w:t>
      </w:r>
      <w:r w:rsidR="5B8355C4" w:rsidRPr="38642C64">
        <w:rPr>
          <w:rFonts w:eastAsia="Georgia" w:cs="Georgia"/>
        </w:rPr>
        <w:t xml:space="preserve"> </w:t>
      </w:r>
      <w:r w:rsidR="6F7DE449" w:rsidRPr="38642C64">
        <w:rPr>
          <w:rFonts w:eastAsia="Georgia" w:cs="Georgia"/>
        </w:rPr>
        <w:t xml:space="preserve">Jukka Perälä, </w:t>
      </w:r>
      <w:r w:rsidR="7EEE4926" w:rsidRPr="38642C64">
        <w:rPr>
          <w:rFonts w:eastAsia="Georgia" w:cs="Georgia"/>
        </w:rPr>
        <w:t xml:space="preserve">Ronald Pått, </w:t>
      </w:r>
    </w:p>
    <w:p w14:paraId="0216F704" w14:textId="54C29B96" w:rsidR="197A6E91" w:rsidRDefault="6F7DE449" w:rsidP="2A829C09">
      <w:pPr>
        <w:jc w:val="left"/>
        <w:rPr>
          <w:rFonts w:eastAsia="Georgia" w:cs="Georgia"/>
        </w:rPr>
      </w:pPr>
      <w:r w:rsidRPr="38642C64">
        <w:rPr>
          <w:rFonts w:eastAsia="Georgia" w:cs="Georgia"/>
        </w:rPr>
        <w:t>Anne-Mari Vatunen</w:t>
      </w:r>
      <w:r w:rsidR="2A2DB724" w:rsidRPr="38642C64">
        <w:rPr>
          <w:rFonts w:eastAsia="Georgia" w:cs="Georgia"/>
        </w:rPr>
        <w:t>.</w:t>
      </w:r>
      <w:r w:rsidRPr="38642C64">
        <w:rPr>
          <w:rFonts w:eastAsia="Georgia" w:cs="Georgia"/>
        </w:rPr>
        <w:t xml:space="preserve"> </w:t>
      </w:r>
      <w:r w:rsidR="197A6E91">
        <w:br/>
      </w:r>
      <w:r w:rsidR="197A6E91" w:rsidRPr="38642C64">
        <w:rPr>
          <w:rFonts w:eastAsia="Georgia" w:cs="Georgia"/>
        </w:rPr>
        <w:t xml:space="preserve">Tilankäytön pelisäännöt päivitetään tarvittaessa.  </w:t>
      </w:r>
    </w:p>
    <w:p w14:paraId="5C686552" w14:textId="77777777" w:rsidR="0034751F" w:rsidRDefault="0034751F" w:rsidP="00892246">
      <w:pPr>
        <w:pStyle w:val="BodyTextIndent"/>
        <w:ind w:left="0"/>
      </w:pPr>
    </w:p>
    <w:sectPr w:rsidR="0034751F">
      <w:headerReference w:type="even" r:id="rId24"/>
      <w:headerReference w:type="default" r:id="rId25"/>
      <w:footerReference w:type="default" r:id="rId26"/>
      <w:headerReference w:type="first" r:id="rId27"/>
      <w:footerReference w:type="first" r:id="rId28"/>
      <w:pgSz w:w="11906" w:h="16838"/>
      <w:pgMar w:top="1711" w:right="1134" w:bottom="1438" w:left="1134" w:header="719" w:footer="368" w:gutter="0"/>
      <w:pgNumType w:start="1"/>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A331DF2" w16cex:dateUtc="2021-09-03T08:02:34.248Z"/>
  <w16cex:commentExtensible w16cex:durableId="4C691795" w16cex:dateUtc="2021-09-03T10:29:43.05Z"/>
  <w16cex:commentExtensible w16cex:durableId="24555B33" w16cex:dateUtc="2021-09-03T08:18:28.199Z"/>
  <w16cex:commentExtensible w16cex:durableId="3362402E" w16cex:dateUtc="2021-10-04T07:30:53.175Z"/>
  <w16cex:commentExtensible w16cex:durableId="3045974E" w16cex:dateUtc="2021-10-04T06:48:28.06Z"/>
  <w16cex:commentExtensible w16cex:durableId="5D704681" w16cex:dateUtc="2021-09-03T10:17:49.62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D51FB" w14:textId="77777777" w:rsidR="008215C6" w:rsidRDefault="008215C6">
      <w:r>
        <w:separator/>
      </w:r>
    </w:p>
  </w:endnote>
  <w:endnote w:type="continuationSeparator" w:id="0">
    <w:p w14:paraId="64FEC0C6" w14:textId="77777777" w:rsidR="008215C6" w:rsidRDefault="0082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DBC3C" w14:textId="77777777" w:rsidR="00543ACC" w:rsidRDefault="00543ACC" w:rsidP="00543ACC">
    <w:pPr>
      <w:pStyle w:val="AlatunnisteVYO"/>
      <w:rPr>
        <w:rFonts w:ascii="Lucida Sans" w:hAnsi="Lucida Sans"/>
        <w:bCs/>
      </w:rPr>
    </w:pPr>
  </w:p>
  <w:p w14:paraId="344B3C5D" w14:textId="77777777" w:rsidR="00543ACC" w:rsidRDefault="00543ACC" w:rsidP="00543ACC">
    <w:pPr>
      <w:pStyle w:val="AlatunnisteVYO"/>
      <w:rPr>
        <w:rFonts w:ascii="Lucida Sans" w:hAnsi="Lucida Sans"/>
        <w:bCs/>
      </w:rPr>
    </w:pPr>
  </w:p>
  <w:p w14:paraId="45578B49" w14:textId="79A24A06" w:rsidR="00543ACC" w:rsidRDefault="00D14588" w:rsidP="00543ACC">
    <w:pPr>
      <w:pStyle w:val="AlatunnisteVYO"/>
    </w:pPr>
    <w:r>
      <w:rPr>
        <w:noProof/>
      </w:rPr>
      <mc:AlternateContent>
        <mc:Choice Requires="wps">
          <w:drawing>
            <wp:anchor distT="0" distB="0" distL="114300" distR="114300" simplePos="0" relativeHeight="251658752" behindDoc="0" locked="0" layoutInCell="1" allowOverlap="1" wp14:anchorId="3481BB5E" wp14:editId="5592BE7B">
              <wp:simplePos x="0" y="0"/>
              <wp:positionH relativeFrom="column">
                <wp:posOffset>0</wp:posOffset>
              </wp:positionH>
              <wp:positionV relativeFrom="paragraph">
                <wp:posOffset>-53340</wp:posOffset>
              </wp:positionV>
              <wp:extent cx="6172200" cy="0"/>
              <wp:effectExtent l="9525" t="13335" r="9525" b="571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CA4C0" id="Line 1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8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0/7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"/>
          </w:pict>
        </mc:Fallback>
      </mc:AlternateContent>
    </w:r>
    <w:r w:rsidR="00543ACC">
      <w:rPr>
        <w:rFonts w:ascii="Lucida Sans" w:hAnsi="Lucida Sans"/>
        <w:bCs/>
      </w:rPr>
      <w:t>VAASAN YLIOPISTO</w:t>
    </w:r>
    <w:r w:rsidR="00543ACC">
      <w:rPr>
        <w:rFonts w:ascii="Lucida Sans" w:hAnsi="Lucida Sans"/>
      </w:rPr>
      <w:t xml:space="preserve"> •</w:t>
    </w:r>
    <w:r w:rsidR="00543ACC">
      <w:t xml:space="preserve"> </w:t>
    </w:r>
    <w:r w:rsidR="00543ACC">
      <w:rPr>
        <w:rFonts w:ascii="Georgia" w:eastAsia="Times New Roman" w:hAnsi="Georgia"/>
        <w:b w:val="0"/>
        <w:caps w:val="0"/>
      </w:rPr>
      <w:t>PL 700 (</w:t>
    </w:r>
    <w:proofErr w:type="spellStart"/>
    <w:r w:rsidR="00543ACC">
      <w:rPr>
        <w:rFonts w:ascii="Georgia" w:eastAsia="Times New Roman" w:hAnsi="Georgia"/>
        <w:b w:val="0"/>
        <w:caps w:val="0"/>
      </w:rPr>
      <w:t>Wolffintie</w:t>
    </w:r>
    <w:proofErr w:type="spellEnd"/>
    <w:r w:rsidR="00543ACC">
      <w:rPr>
        <w:rFonts w:ascii="Georgia" w:eastAsia="Times New Roman" w:hAnsi="Georgia"/>
        <w:b w:val="0"/>
        <w:caps w:val="0"/>
      </w:rPr>
      <w:t xml:space="preserve"> 34), 65101 VAASA</w:t>
    </w:r>
    <w:r w:rsidR="00543ACC">
      <w:t xml:space="preserve"> </w:t>
    </w:r>
    <w:r w:rsidR="00543ACC">
      <w:rPr>
        <w:rFonts w:ascii="Lucida Sans" w:hAnsi="Lucida Sans"/>
      </w:rPr>
      <w:t>• PUH.</w:t>
    </w:r>
    <w:r w:rsidR="00543ACC">
      <w:t xml:space="preserve"> </w:t>
    </w:r>
    <w:r w:rsidR="00543ACC" w:rsidRPr="00E24E9A">
      <w:rPr>
        <w:rFonts w:ascii="Georgia" w:hAnsi="Georgia"/>
        <w:b w:val="0"/>
      </w:rPr>
      <w:t>029 449 8000</w:t>
    </w:r>
    <w:r w:rsidR="00543ACC">
      <w:t xml:space="preserve"> </w:t>
    </w:r>
    <w:r w:rsidR="00543ACC">
      <w:rPr>
        <w:rFonts w:ascii="Lucida Sans" w:hAnsi="Lucida Sans"/>
      </w:rPr>
      <w:t>• FAKSI</w:t>
    </w:r>
    <w:r w:rsidR="00543ACC">
      <w:t xml:space="preserve"> </w:t>
    </w:r>
    <w:r w:rsidR="00543ACC">
      <w:rPr>
        <w:rFonts w:ascii="Georgia" w:eastAsia="Times New Roman" w:hAnsi="Georgia"/>
        <w:b w:val="0"/>
        <w:caps w:val="0"/>
      </w:rPr>
      <w:t>(06) 317 5210</w:t>
    </w:r>
    <w:r w:rsidR="00543ACC">
      <w:t xml:space="preserve"> </w:t>
    </w:r>
    <w:r w:rsidR="00543ACC">
      <w:rPr>
        <w:rFonts w:ascii="Lucida Sans" w:hAnsi="Lucida Sans"/>
      </w:rPr>
      <w:t>•</w:t>
    </w:r>
    <w:r w:rsidR="00543ACC">
      <w:t xml:space="preserve"> </w:t>
    </w:r>
    <w:r w:rsidR="00C51E1E">
      <w:rPr>
        <w:rFonts w:ascii="Georgia" w:eastAsia="Times New Roman" w:hAnsi="Georgia"/>
        <w:b w:val="0"/>
        <w:caps w:val="0"/>
      </w:rPr>
      <w:t>univaasa</w:t>
    </w:r>
    <w:r w:rsidR="00543ACC">
      <w:rPr>
        <w:rFonts w:ascii="Georgia" w:eastAsia="Times New Roman" w:hAnsi="Georgia"/>
        <w:b w:val="0"/>
        <w:caps w:val="0"/>
      </w:rPr>
      <w:t>.fi</w:t>
    </w:r>
  </w:p>
  <w:p w14:paraId="4A873EA5" w14:textId="77777777" w:rsidR="00543ACC" w:rsidRDefault="00543ACC" w:rsidP="00543ACC">
    <w:pPr>
      <w:pStyle w:val="Footer"/>
      <w:rPr>
        <w:rFonts w:ascii="Lucida Sans" w:hAnsi="Lucida Sans"/>
      </w:rPr>
    </w:pPr>
    <w:r>
      <w:rPr>
        <w:rFonts w:ascii="Lucida Sans" w:eastAsia="MS Mincho" w:hAnsi="Lucida Sans"/>
        <w:b/>
        <w:caps/>
        <w:lang w:val="en-US"/>
      </w:rPr>
      <w:t>UNIVERSITY OF VAASA •</w:t>
    </w:r>
    <w:r>
      <w:rPr>
        <w:rFonts w:ascii="Lucida Sans" w:eastAsia="MS Mincho" w:hAnsi="Lucida Sans"/>
        <w:lang w:val="en-US"/>
      </w:rPr>
      <w:t xml:space="preserve"> </w:t>
    </w:r>
    <w:r>
      <w:rPr>
        <w:rFonts w:ascii="Georgia" w:eastAsia="MS Mincho" w:hAnsi="Georgia"/>
        <w:lang w:val="en-US"/>
      </w:rPr>
      <w:t>P.O. Box 700 (</w:t>
    </w:r>
    <w:proofErr w:type="spellStart"/>
    <w:r>
      <w:rPr>
        <w:rFonts w:ascii="Georgia" w:eastAsia="MS Mincho" w:hAnsi="Georgia"/>
        <w:lang w:val="en-US"/>
      </w:rPr>
      <w:t>Wolffintie</w:t>
    </w:r>
    <w:proofErr w:type="spellEnd"/>
    <w:r>
      <w:rPr>
        <w:rFonts w:ascii="Georgia" w:eastAsia="MS Mincho" w:hAnsi="Georgia"/>
        <w:lang w:val="en-US"/>
      </w:rPr>
      <w:t xml:space="preserve"> 34), 65101 VAASA, FINLAND</w:t>
    </w:r>
    <w:r>
      <w:rPr>
        <w:rFonts w:ascii="Lucida Sans" w:eastAsia="MS Mincho" w:hAnsi="Lucida Sans"/>
        <w:lang w:val="en-US"/>
      </w:rPr>
      <w:t xml:space="preserve"> </w:t>
    </w:r>
    <w:r>
      <w:rPr>
        <w:rFonts w:ascii="Lucida Sans" w:eastAsia="MS Mincho" w:hAnsi="Lucida Sans"/>
        <w:b/>
        <w:caps/>
        <w:lang w:val="en-US"/>
      </w:rPr>
      <w:t>• TEL.</w:t>
    </w:r>
    <w:r>
      <w:rPr>
        <w:rFonts w:ascii="Lucida Sans" w:eastAsia="MS Mincho" w:hAnsi="Lucida Sans"/>
        <w:lang w:val="en-US"/>
      </w:rPr>
      <w:t xml:space="preserve"> </w:t>
    </w:r>
    <w:r>
      <w:rPr>
        <w:rFonts w:ascii="Georgia" w:eastAsia="MS Mincho" w:hAnsi="Georgia"/>
      </w:rPr>
      <w:t>+ 358 29 449 8000</w:t>
    </w:r>
    <w:r>
      <w:rPr>
        <w:rFonts w:ascii="Lucida Sans" w:eastAsia="MS Mincho" w:hAnsi="Lucida Sans"/>
      </w:rPr>
      <w:t xml:space="preserve"> </w:t>
    </w:r>
    <w:r>
      <w:rPr>
        <w:rFonts w:ascii="Lucida Sans" w:eastAsia="MS Mincho" w:hAnsi="Lucida Sans"/>
        <w:b/>
        <w:caps/>
      </w:rPr>
      <w:t>• FAX</w:t>
    </w:r>
    <w:r>
      <w:rPr>
        <w:rFonts w:ascii="Lucida Sans" w:eastAsia="MS Mincho" w:hAnsi="Lucida Sans"/>
      </w:rPr>
      <w:t xml:space="preserve"> </w:t>
    </w:r>
    <w:r>
      <w:rPr>
        <w:rFonts w:ascii="Georgia" w:eastAsia="MS Mincho" w:hAnsi="Georgia"/>
      </w:rPr>
      <w:t>+ 358 6 317 5210</w:t>
    </w:r>
    <w:r>
      <w:rPr>
        <w:rFonts w:ascii="Lucida Sans" w:eastAsia="MS Mincho" w:hAnsi="Lucida Sans"/>
      </w:rPr>
      <w:t xml:space="preserve"> </w:t>
    </w:r>
    <w:r>
      <w:rPr>
        <w:rFonts w:ascii="Lucida Sans" w:eastAsia="MS Mincho" w:hAnsi="Lucida Sans"/>
        <w:b/>
        <w:caps/>
      </w:rPr>
      <w:t>•</w:t>
    </w:r>
    <w:r>
      <w:rPr>
        <w:rFonts w:ascii="Lucida Sans" w:eastAsia="MS Mincho" w:hAnsi="Lucida Sans"/>
      </w:rPr>
      <w:t xml:space="preserve"> </w:t>
    </w:r>
    <w:r w:rsidR="00C51E1E">
      <w:rPr>
        <w:rFonts w:ascii="Georgia" w:eastAsia="MS Mincho" w:hAnsi="Georgia"/>
      </w:rPr>
      <w:t>univaasa</w:t>
    </w:r>
    <w:r w:rsidRPr="00B27221">
      <w:rPr>
        <w:rFonts w:ascii="Georgia" w:eastAsia="MS Mincho" w:hAnsi="Georgia"/>
      </w:rPr>
      <w:t>.fi</w:t>
    </w:r>
  </w:p>
  <w:p w14:paraId="417B1296" w14:textId="77777777" w:rsidR="00543ACC" w:rsidRDefault="00543A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AFE1A" w14:textId="77777777" w:rsidR="00543ACC" w:rsidRDefault="00543ACC" w:rsidP="00AF29CC">
    <w:pPr>
      <w:pStyle w:val="AlatunnisteVYO"/>
      <w:rPr>
        <w:rFonts w:ascii="Lucida Sans" w:hAnsi="Lucida Sans"/>
        <w:bCs/>
      </w:rPr>
    </w:pPr>
  </w:p>
  <w:p w14:paraId="7C22E9EF" w14:textId="77777777" w:rsidR="00543ACC" w:rsidRDefault="00543ACC" w:rsidP="00AF29CC">
    <w:pPr>
      <w:pStyle w:val="AlatunnisteVYO"/>
      <w:rPr>
        <w:rFonts w:ascii="Lucida Sans" w:hAnsi="Lucida Sans"/>
        <w:bCs/>
      </w:rPr>
    </w:pPr>
  </w:p>
  <w:p w14:paraId="62756265" w14:textId="7DDDDA25" w:rsidR="00AF29CC" w:rsidRDefault="00D14588" w:rsidP="00AF29CC">
    <w:pPr>
      <w:pStyle w:val="AlatunnisteVYO"/>
    </w:pPr>
    <w:r>
      <w:rPr>
        <w:noProof/>
      </w:rPr>
      <mc:AlternateContent>
        <mc:Choice Requires="wps">
          <w:drawing>
            <wp:anchor distT="0" distB="0" distL="114300" distR="114300" simplePos="0" relativeHeight="251657728" behindDoc="0" locked="0" layoutInCell="1" allowOverlap="1" wp14:anchorId="788BAB26" wp14:editId="5EA5132F">
              <wp:simplePos x="0" y="0"/>
              <wp:positionH relativeFrom="column">
                <wp:posOffset>0</wp:posOffset>
              </wp:positionH>
              <wp:positionV relativeFrom="paragraph">
                <wp:posOffset>-53340</wp:posOffset>
              </wp:positionV>
              <wp:extent cx="6172200" cy="0"/>
              <wp:effectExtent l="9525" t="13335" r="9525" b="5715"/>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4FDE8" id="Line 1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8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DJ9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"/>
          </w:pict>
        </mc:Fallback>
      </mc:AlternateContent>
    </w:r>
    <w:r w:rsidR="00AF29CC">
      <w:rPr>
        <w:rFonts w:ascii="Lucida Sans" w:hAnsi="Lucida Sans"/>
        <w:bCs/>
      </w:rPr>
      <w:t>VAASAN YLIOPISTO</w:t>
    </w:r>
    <w:r w:rsidR="00AF29CC">
      <w:rPr>
        <w:rFonts w:ascii="Lucida Sans" w:hAnsi="Lucida Sans"/>
      </w:rPr>
      <w:t xml:space="preserve"> •</w:t>
    </w:r>
    <w:r w:rsidR="00AF29CC">
      <w:t xml:space="preserve"> </w:t>
    </w:r>
    <w:r w:rsidR="00AF29CC">
      <w:rPr>
        <w:rFonts w:ascii="Georgia" w:eastAsia="Times New Roman" w:hAnsi="Georgia"/>
        <w:b w:val="0"/>
        <w:caps w:val="0"/>
      </w:rPr>
      <w:t>PL 700 (</w:t>
    </w:r>
    <w:proofErr w:type="spellStart"/>
    <w:r w:rsidR="00AF29CC">
      <w:rPr>
        <w:rFonts w:ascii="Georgia" w:eastAsia="Times New Roman" w:hAnsi="Georgia"/>
        <w:b w:val="0"/>
        <w:caps w:val="0"/>
      </w:rPr>
      <w:t>Wolffintie</w:t>
    </w:r>
    <w:proofErr w:type="spellEnd"/>
    <w:r w:rsidR="00AF29CC">
      <w:rPr>
        <w:rFonts w:ascii="Georgia" w:eastAsia="Times New Roman" w:hAnsi="Georgia"/>
        <w:b w:val="0"/>
        <w:caps w:val="0"/>
      </w:rPr>
      <w:t xml:space="preserve"> 34), 65101 VAASA</w:t>
    </w:r>
    <w:r w:rsidR="00AF29CC">
      <w:t xml:space="preserve"> </w:t>
    </w:r>
    <w:r w:rsidR="00AF29CC">
      <w:rPr>
        <w:rFonts w:ascii="Lucida Sans" w:hAnsi="Lucida Sans"/>
      </w:rPr>
      <w:t>• PUH.</w:t>
    </w:r>
    <w:r w:rsidR="00AF29CC">
      <w:t xml:space="preserve"> </w:t>
    </w:r>
    <w:r w:rsidR="00AF29CC">
      <w:rPr>
        <w:rFonts w:ascii="Georgia" w:hAnsi="Georgia"/>
        <w:b w:val="0"/>
      </w:rPr>
      <w:t>029 449 8000</w:t>
    </w:r>
    <w:r w:rsidR="00AF29CC">
      <w:t xml:space="preserve"> </w:t>
    </w:r>
    <w:r w:rsidR="00AF29CC">
      <w:rPr>
        <w:rFonts w:ascii="Lucida Sans" w:hAnsi="Lucida Sans"/>
      </w:rPr>
      <w:t>• FAKSI</w:t>
    </w:r>
    <w:r w:rsidR="00AF29CC">
      <w:t xml:space="preserve"> </w:t>
    </w:r>
    <w:r w:rsidR="00AF29CC">
      <w:rPr>
        <w:rFonts w:ascii="Georgia" w:eastAsia="Times New Roman" w:hAnsi="Georgia"/>
        <w:b w:val="0"/>
        <w:caps w:val="0"/>
      </w:rPr>
      <w:t>(06) 317 5210</w:t>
    </w:r>
    <w:r w:rsidR="00AF29CC">
      <w:t xml:space="preserve"> </w:t>
    </w:r>
    <w:r w:rsidR="00AF29CC">
      <w:rPr>
        <w:rFonts w:ascii="Lucida Sans" w:hAnsi="Lucida Sans"/>
      </w:rPr>
      <w:t>•</w:t>
    </w:r>
    <w:r w:rsidR="00AF29CC">
      <w:t xml:space="preserve"> </w:t>
    </w:r>
    <w:r w:rsidR="00C51E1E">
      <w:rPr>
        <w:rFonts w:ascii="Georgia" w:eastAsia="Times New Roman" w:hAnsi="Georgia"/>
        <w:b w:val="0"/>
        <w:caps w:val="0"/>
      </w:rPr>
      <w:t>univaasa</w:t>
    </w:r>
    <w:r w:rsidR="00AF29CC">
      <w:rPr>
        <w:rFonts w:ascii="Georgia" w:eastAsia="Times New Roman" w:hAnsi="Georgia"/>
        <w:b w:val="0"/>
        <w:caps w:val="0"/>
      </w:rPr>
      <w:t>.fi</w:t>
    </w:r>
  </w:p>
  <w:p w14:paraId="4C4C9E2C" w14:textId="77777777" w:rsidR="00AF29CC" w:rsidRDefault="00AF29CC" w:rsidP="00AF29CC">
    <w:pPr>
      <w:pStyle w:val="Footer"/>
      <w:rPr>
        <w:rFonts w:ascii="Lucida Sans" w:hAnsi="Lucida Sans"/>
      </w:rPr>
    </w:pPr>
    <w:r>
      <w:rPr>
        <w:rFonts w:ascii="Lucida Sans" w:eastAsia="MS Mincho" w:hAnsi="Lucida Sans"/>
        <w:b/>
        <w:caps/>
        <w:lang w:val="en-US"/>
      </w:rPr>
      <w:t>UNIVERSITY OF VAASA •</w:t>
    </w:r>
    <w:r>
      <w:rPr>
        <w:rFonts w:ascii="Lucida Sans" w:eastAsia="MS Mincho" w:hAnsi="Lucida Sans"/>
        <w:lang w:val="en-US"/>
      </w:rPr>
      <w:t xml:space="preserve"> </w:t>
    </w:r>
    <w:r>
      <w:rPr>
        <w:rFonts w:ascii="Georgia" w:eastAsia="MS Mincho" w:hAnsi="Georgia"/>
        <w:lang w:val="en-US"/>
      </w:rPr>
      <w:t>P.O. Box 700 (</w:t>
    </w:r>
    <w:proofErr w:type="spellStart"/>
    <w:r>
      <w:rPr>
        <w:rFonts w:ascii="Georgia" w:eastAsia="MS Mincho" w:hAnsi="Georgia"/>
        <w:lang w:val="en-US"/>
      </w:rPr>
      <w:t>Wolffintie</w:t>
    </w:r>
    <w:proofErr w:type="spellEnd"/>
    <w:r>
      <w:rPr>
        <w:rFonts w:ascii="Georgia" w:eastAsia="MS Mincho" w:hAnsi="Georgia"/>
        <w:lang w:val="en-US"/>
      </w:rPr>
      <w:t xml:space="preserve"> 34), 65101 VAASA, FINLAND</w:t>
    </w:r>
    <w:r>
      <w:rPr>
        <w:rFonts w:ascii="Lucida Sans" w:eastAsia="MS Mincho" w:hAnsi="Lucida Sans"/>
        <w:lang w:val="en-US"/>
      </w:rPr>
      <w:t xml:space="preserve"> </w:t>
    </w:r>
    <w:r>
      <w:rPr>
        <w:rFonts w:ascii="Lucida Sans" w:eastAsia="MS Mincho" w:hAnsi="Lucida Sans"/>
        <w:b/>
        <w:caps/>
        <w:lang w:val="en-US"/>
      </w:rPr>
      <w:t>• TEL.</w:t>
    </w:r>
    <w:r>
      <w:rPr>
        <w:rFonts w:ascii="Lucida Sans" w:eastAsia="MS Mincho" w:hAnsi="Lucida Sans"/>
        <w:lang w:val="en-US"/>
      </w:rPr>
      <w:t xml:space="preserve"> </w:t>
    </w:r>
    <w:r>
      <w:rPr>
        <w:rFonts w:ascii="Georgia" w:eastAsia="MS Mincho" w:hAnsi="Georgia"/>
      </w:rPr>
      <w:t>+ 358 29 449 8000</w:t>
    </w:r>
    <w:r>
      <w:rPr>
        <w:rFonts w:ascii="Lucida Sans" w:eastAsia="MS Mincho" w:hAnsi="Lucida Sans"/>
      </w:rPr>
      <w:t xml:space="preserve"> </w:t>
    </w:r>
    <w:r>
      <w:rPr>
        <w:rFonts w:ascii="Lucida Sans" w:eastAsia="MS Mincho" w:hAnsi="Lucida Sans"/>
        <w:b/>
        <w:caps/>
      </w:rPr>
      <w:t>• FAX</w:t>
    </w:r>
    <w:r>
      <w:rPr>
        <w:rFonts w:ascii="Lucida Sans" w:eastAsia="MS Mincho" w:hAnsi="Lucida Sans"/>
      </w:rPr>
      <w:t xml:space="preserve"> </w:t>
    </w:r>
    <w:r>
      <w:rPr>
        <w:rFonts w:ascii="Georgia" w:eastAsia="MS Mincho" w:hAnsi="Georgia"/>
      </w:rPr>
      <w:t>+ 358 6 317 5210</w:t>
    </w:r>
    <w:r>
      <w:rPr>
        <w:rFonts w:ascii="Lucida Sans" w:eastAsia="MS Mincho" w:hAnsi="Lucida Sans"/>
      </w:rPr>
      <w:t xml:space="preserve"> </w:t>
    </w:r>
    <w:r>
      <w:rPr>
        <w:rFonts w:ascii="Lucida Sans" w:eastAsia="MS Mincho" w:hAnsi="Lucida Sans"/>
        <w:b/>
        <w:caps/>
      </w:rPr>
      <w:t>•</w:t>
    </w:r>
    <w:r>
      <w:rPr>
        <w:rFonts w:ascii="Lucida Sans" w:eastAsia="MS Mincho" w:hAnsi="Lucida Sans"/>
      </w:rPr>
      <w:t xml:space="preserve"> </w:t>
    </w:r>
    <w:r w:rsidR="00C51E1E">
      <w:rPr>
        <w:rFonts w:ascii="Georgia" w:eastAsia="MS Mincho" w:hAnsi="Georgia"/>
      </w:rPr>
      <w:t>univaasa</w:t>
    </w:r>
    <w:r>
      <w:rPr>
        <w:rFonts w:ascii="Georgia" w:eastAsia="MS Mincho" w:hAnsi="Georgia"/>
      </w:rPr>
      <w:t>.fi</w:t>
    </w:r>
  </w:p>
  <w:p w14:paraId="325CE3E3" w14:textId="77777777" w:rsidR="0034751F" w:rsidRPr="00AF29CC" w:rsidRDefault="0034751F" w:rsidP="00AF2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2922B" w14:textId="77777777" w:rsidR="008215C6" w:rsidRDefault="008215C6">
      <w:r>
        <w:separator/>
      </w:r>
    </w:p>
  </w:footnote>
  <w:footnote w:type="continuationSeparator" w:id="0">
    <w:p w14:paraId="00F3234C" w14:textId="77777777" w:rsidR="008215C6" w:rsidRDefault="0082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FBD05" w14:textId="77777777" w:rsidR="0034751F" w:rsidRDefault="0034751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433BB0" w14:textId="77777777" w:rsidR="0034751F" w:rsidRDefault="0034751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D72F2" w14:textId="77777777" w:rsidR="0034751F" w:rsidRDefault="0034751F">
    <w:pPr>
      <w:pStyle w:val="Header"/>
      <w:rPr>
        <w:rStyle w:val="PageNumber"/>
      </w:rPr>
    </w:pPr>
    <w:r>
      <w:rPr>
        <w:rStyle w:val="PageNumber"/>
      </w:rPr>
      <w:tab/>
    </w:r>
  </w:p>
  <w:p w14:paraId="1E4FA607" w14:textId="1F2A125F" w:rsidR="0034751F" w:rsidRDefault="0034751F">
    <w:pPr>
      <w:pStyle w:val="Header"/>
      <w:ind w:right="360"/>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E67B78">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67B78">
      <w:rPr>
        <w:rStyle w:val="PageNumber"/>
        <w:noProof/>
      </w:rPr>
      <w:t>8</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4BD66" w14:textId="0468FC9B" w:rsidR="00113206" w:rsidRDefault="00D14588">
    <w:pPr>
      <w:pStyle w:val="selitteet"/>
      <w:tabs>
        <w:tab w:val="clear" w:pos="8222"/>
        <w:tab w:val="right" w:pos="9540"/>
      </w:tabs>
      <w:rPr>
        <w:rStyle w:val="PageNumber"/>
        <w:bCs w:val="0"/>
        <w:caps w:val="0"/>
        <w:sz w:val="22"/>
      </w:rPr>
    </w:pPr>
    <w:r>
      <w:rPr>
        <w:noProof/>
      </w:rPr>
      <w:drawing>
        <wp:anchor distT="0" distB="0" distL="114300" distR="114300" simplePos="0" relativeHeight="251656704" behindDoc="0" locked="0" layoutInCell="1" allowOverlap="1" wp14:anchorId="6FFDD971" wp14:editId="6D12C6FE">
          <wp:simplePos x="0" y="0"/>
          <wp:positionH relativeFrom="column">
            <wp:posOffset>-114300</wp:posOffset>
          </wp:positionH>
          <wp:positionV relativeFrom="paragraph">
            <wp:posOffset>-66675</wp:posOffset>
          </wp:positionV>
          <wp:extent cx="1800225" cy="45974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59740"/>
                  </a:xfrm>
                  <a:prstGeom prst="rect">
                    <a:avLst/>
                  </a:prstGeom>
                  <a:noFill/>
                  <a:ln>
                    <a:noFill/>
                  </a:ln>
                </pic:spPr>
              </pic:pic>
            </a:graphicData>
          </a:graphic>
          <wp14:sizeRelH relativeFrom="page">
            <wp14:pctWidth>0</wp14:pctWidth>
          </wp14:sizeRelH>
          <wp14:sizeRelV relativeFrom="page">
            <wp14:pctHeight>0</wp14:pctHeight>
          </wp14:sizeRelV>
        </wp:anchor>
      </w:drawing>
    </w:r>
    <w:r w:rsidR="0034751F">
      <w:rPr>
        <w:rStyle w:val="PageNumber"/>
        <w:bCs w:val="0"/>
        <w:caps w:val="0"/>
        <w:sz w:val="22"/>
      </w:rPr>
      <w:tab/>
    </w:r>
  </w:p>
  <w:p w14:paraId="2CF2E90B" w14:textId="01D63A1A" w:rsidR="0034751F" w:rsidRDefault="00113206">
    <w:pPr>
      <w:pStyle w:val="selitteet"/>
      <w:tabs>
        <w:tab w:val="clear" w:pos="8222"/>
        <w:tab w:val="right" w:pos="9540"/>
      </w:tabs>
      <w:rPr>
        <w:rStyle w:val="PageNumber"/>
        <w:rFonts w:ascii="Georgia" w:hAnsi="Georgia"/>
      </w:rPr>
    </w:pPr>
    <w:r>
      <w:rPr>
        <w:rStyle w:val="PageNumber"/>
        <w:bCs w:val="0"/>
        <w:caps w:val="0"/>
        <w:sz w:val="22"/>
      </w:rPr>
      <w:tab/>
    </w:r>
    <w:r w:rsidR="00724F25">
      <w:rPr>
        <w:rStyle w:val="PageNumber"/>
        <w:rFonts w:ascii="Georgia" w:hAnsi="Georgia"/>
        <w:bCs w:val="0"/>
        <w:caps w:val="0"/>
        <w:sz w:val="22"/>
      </w:rPr>
      <w:t>TILANKÄYTÖN PELISÄÄNNÖT</w:t>
    </w:r>
    <w:r w:rsidR="0034751F" w:rsidRPr="00113206">
      <w:rPr>
        <w:rStyle w:val="PageNumber"/>
        <w:rFonts w:ascii="Georgia" w:hAnsi="Georgia"/>
        <w:bCs w:val="0"/>
        <w:caps w:val="0"/>
        <w:sz w:val="22"/>
      </w:rPr>
      <w:tab/>
    </w:r>
    <w:r w:rsidR="0034751F" w:rsidRPr="00113206">
      <w:rPr>
        <w:rStyle w:val="PageNumber"/>
        <w:rFonts w:ascii="Georgia" w:hAnsi="Georgia"/>
      </w:rPr>
      <w:fldChar w:fldCharType="begin"/>
    </w:r>
    <w:r w:rsidR="0034751F" w:rsidRPr="00113206">
      <w:rPr>
        <w:rStyle w:val="PageNumber"/>
        <w:rFonts w:ascii="Georgia" w:hAnsi="Georgia"/>
      </w:rPr>
      <w:instrText xml:space="preserve"> PAGE </w:instrText>
    </w:r>
    <w:r w:rsidR="0034751F" w:rsidRPr="00113206">
      <w:rPr>
        <w:rStyle w:val="PageNumber"/>
        <w:rFonts w:ascii="Georgia" w:hAnsi="Georgia"/>
      </w:rPr>
      <w:fldChar w:fldCharType="separate"/>
    </w:r>
    <w:r w:rsidR="008215C6">
      <w:rPr>
        <w:rStyle w:val="PageNumber"/>
        <w:rFonts w:ascii="Georgia" w:hAnsi="Georgia"/>
        <w:noProof/>
      </w:rPr>
      <w:t>1</w:t>
    </w:r>
    <w:r w:rsidR="0034751F" w:rsidRPr="00113206">
      <w:rPr>
        <w:rStyle w:val="PageNumber"/>
        <w:rFonts w:ascii="Georgia" w:hAnsi="Georgia"/>
      </w:rPr>
      <w:fldChar w:fldCharType="end"/>
    </w:r>
    <w:r w:rsidR="0034751F" w:rsidRPr="00113206">
      <w:rPr>
        <w:rStyle w:val="PageNumber"/>
        <w:rFonts w:ascii="Georgia" w:hAnsi="Georgia"/>
      </w:rPr>
      <w:t>/</w:t>
    </w:r>
    <w:r w:rsidR="0034751F" w:rsidRPr="00113206">
      <w:rPr>
        <w:rStyle w:val="PageNumber"/>
        <w:rFonts w:ascii="Georgia" w:hAnsi="Georgia"/>
      </w:rPr>
      <w:fldChar w:fldCharType="begin"/>
    </w:r>
    <w:r w:rsidR="0034751F" w:rsidRPr="00113206">
      <w:rPr>
        <w:rStyle w:val="PageNumber"/>
        <w:rFonts w:ascii="Georgia" w:hAnsi="Georgia"/>
      </w:rPr>
      <w:instrText xml:space="preserve"> NUMPAGES </w:instrText>
    </w:r>
    <w:r w:rsidR="0034751F" w:rsidRPr="00113206">
      <w:rPr>
        <w:rStyle w:val="PageNumber"/>
        <w:rFonts w:ascii="Georgia" w:hAnsi="Georgia"/>
      </w:rPr>
      <w:fldChar w:fldCharType="separate"/>
    </w:r>
    <w:r w:rsidR="008215C6">
      <w:rPr>
        <w:rStyle w:val="PageNumber"/>
        <w:rFonts w:ascii="Georgia" w:hAnsi="Georgia"/>
        <w:noProof/>
      </w:rPr>
      <w:t>1</w:t>
    </w:r>
    <w:r w:rsidR="0034751F" w:rsidRPr="00113206">
      <w:rPr>
        <w:rStyle w:val="PageNumber"/>
        <w:rFonts w:ascii="Georgia" w:hAnsi="Georgia"/>
      </w:rPr>
      <w:fldChar w:fldCharType="end"/>
    </w:r>
  </w:p>
  <w:p w14:paraId="2CF877B1" w14:textId="5AEDF58A" w:rsidR="006A1E83" w:rsidRPr="006A1E83" w:rsidRDefault="006A1E83" w:rsidP="25DC39AD">
    <w:pPr>
      <w:pStyle w:val="selitteet"/>
      <w:tabs>
        <w:tab w:val="clear" w:pos="8222"/>
        <w:tab w:val="right" w:pos="9540"/>
      </w:tabs>
      <w:rPr>
        <w:rStyle w:val="PageNumber"/>
        <w:rFonts w:ascii="Georgia" w:hAnsi="Georgia"/>
      </w:rPr>
    </w:pPr>
    <w:r>
      <w:rPr>
        <w:rStyle w:val="PageNumber"/>
        <w:rFonts w:ascii="Georgia" w:hAnsi="Georg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34931"/>
    <w:multiLevelType w:val="hybridMultilevel"/>
    <w:tmpl w:val="5F8E3528"/>
    <w:lvl w:ilvl="0" w:tplc="04090001">
      <w:start w:val="1"/>
      <w:numFmt w:val="bullet"/>
      <w:lvlText w:val=""/>
      <w:lvlJc w:val="left"/>
      <w:pPr>
        <w:ind w:left="4740" w:hanging="360"/>
      </w:pPr>
      <w:rPr>
        <w:rFonts w:ascii="Symbol" w:hAnsi="Symbol" w:hint="default"/>
      </w:rPr>
    </w:lvl>
    <w:lvl w:ilvl="1" w:tplc="04090003" w:tentative="1">
      <w:start w:val="1"/>
      <w:numFmt w:val="bullet"/>
      <w:lvlText w:val="o"/>
      <w:lvlJc w:val="left"/>
      <w:pPr>
        <w:ind w:left="5460" w:hanging="360"/>
      </w:pPr>
      <w:rPr>
        <w:rFonts w:ascii="Courier New" w:hAnsi="Courier New" w:cs="Courier New" w:hint="default"/>
      </w:rPr>
    </w:lvl>
    <w:lvl w:ilvl="2" w:tplc="04090005" w:tentative="1">
      <w:start w:val="1"/>
      <w:numFmt w:val="bullet"/>
      <w:lvlText w:val=""/>
      <w:lvlJc w:val="left"/>
      <w:pPr>
        <w:ind w:left="6180" w:hanging="360"/>
      </w:pPr>
      <w:rPr>
        <w:rFonts w:ascii="Wingdings" w:hAnsi="Wingdings" w:hint="default"/>
      </w:rPr>
    </w:lvl>
    <w:lvl w:ilvl="3" w:tplc="04090001" w:tentative="1">
      <w:start w:val="1"/>
      <w:numFmt w:val="bullet"/>
      <w:lvlText w:val=""/>
      <w:lvlJc w:val="left"/>
      <w:pPr>
        <w:ind w:left="6900" w:hanging="360"/>
      </w:pPr>
      <w:rPr>
        <w:rFonts w:ascii="Symbol" w:hAnsi="Symbol" w:hint="default"/>
      </w:rPr>
    </w:lvl>
    <w:lvl w:ilvl="4" w:tplc="04090003" w:tentative="1">
      <w:start w:val="1"/>
      <w:numFmt w:val="bullet"/>
      <w:lvlText w:val="o"/>
      <w:lvlJc w:val="left"/>
      <w:pPr>
        <w:ind w:left="7620" w:hanging="360"/>
      </w:pPr>
      <w:rPr>
        <w:rFonts w:ascii="Courier New" w:hAnsi="Courier New" w:cs="Courier New" w:hint="default"/>
      </w:rPr>
    </w:lvl>
    <w:lvl w:ilvl="5" w:tplc="04090005" w:tentative="1">
      <w:start w:val="1"/>
      <w:numFmt w:val="bullet"/>
      <w:lvlText w:val=""/>
      <w:lvlJc w:val="left"/>
      <w:pPr>
        <w:ind w:left="8340" w:hanging="360"/>
      </w:pPr>
      <w:rPr>
        <w:rFonts w:ascii="Wingdings" w:hAnsi="Wingdings" w:hint="default"/>
      </w:rPr>
    </w:lvl>
    <w:lvl w:ilvl="6" w:tplc="04090001" w:tentative="1">
      <w:start w:val="1"/>
      <w:numFmt w:val="bullet"/>
      <w:lvlText w:val=""/>
      <w:lvlJc w:val="left"/>
      <w:pPr>
        <w:ind w:left="9060" w:hanging="360"/>
      </w:pPr>
      <w:rPr>
        <w:rFonts w:ascii="Symbol" w:hAnsi="Symbol" w:hint="default"/>
      </w:rPr>
    </w:lvl>
    <w:lvl w:ilvl="7" w:tplc="04090003" w:tentative="1">
      <w:start w:val="1"/>
      <w:numFmt w:val="bullet"/>
      <w:lvlText w:val="o"/>
      <w:lvlJc w:val="left"/>
      <w:pPr>
        <w:ind w:left="9780" w:hanging="360"/>
      </w:pPr>
      <w:rPr>
        <w:rFonts w:ascii="Courier New" w:hAnsi="Courier New" w:cs="Courier New" w:hint="default"/>
      </w:rPr>
    </w:lvl>
    <w:lvl w:ilvl="8" w:tplc="04090005" w:tentative="1">
      <w:start w:val="1"/>
      <w:numFmt w:val="bullet"/>
      <w:lvlText w:val=""/>
      <w:lvlJc w:val="left"/>
      <w:pPr>
        <w:ind w:left="10500" w:hanging="360"/>
      </w:pPr>
      <w:rPr>
        <w:rFonts w:ascii="Wingdings" w:hAnsi="Wingdings" w:hint="default"/>
      </w:rPr>
    </w:lvl>
  </w:abstractNum>
  <w:abstractNum w:abstractNumId="1" w15:restartNumberingAfterBreak="0">
    <w:nsid w:val="1C07758E"/>
    <w:multiLevelType w:val="hybridMultilevel"/>
    <w:tmpl w:val="FFFFFFFF"/>
    <w:lvl w:ilvl="0" w:tplc="2AEAC7DC">
      <w:start w:val="1"/>
      <w:numFmt w:val="bullet"/>
      <w:lvlText w:val=""/>
      <w:lvlJc w:val="left"/>
      <w:pPr>
        <w:ind w:left="720" w:hanging="360"/>
      </w:pPr>
      <w:rPr>
        <w:rFonts w:ascii="Symbol" w:hAnsi="Symbol" w:hint="default"/>
      </w:rPr>
    </w:lvl>
    <w:lvl w:ilvl="1" w:tplc="FDE26AE2">
      <w:start w:val="1"/>
      <w:numFmt w:val="bullet"/>
      <w:lvlText w:val="o"/>
      <w:lvlJc w:val="left"/>
      <w:pPr>
        <w:ind w:left="1440" w:hanging="360"/>
      </w:pPr>
      <w:rPr>
        <w:rFonts w:ascii="Courier New" w:hAnsi="Courier New" w:hint="default"/>
      </w:rPr>
    </w:lvl>
    <w:lvl w:ilvl="2" w:tplc="BC1C151A">
      <w:start w:val="1"/>
      <w:numFmt w:val="bullet"/>
      <w:lvlText w:val=""/>
      <w:lvlJc w:val="left"/>
      <w:pPr>
        <w:ind w:left="2160" w:hanging="360"/>
      </w:pPr>
      <w:rPr>
        <w:rFonts w:ascii="Wingdings" w:hAnsi="Wingdings" w:hint="default"/>
      </w:rPr>
    </w:lvl>
    <w:lvl w:ilvl="3" w:tplc="C876EB9E">
      <w:start w:val="1"/>
      <w:numFmt w:val="bullet"/>
      <w:lvlText w:val=""/>
      <w:lvlJc w:val="left"/>
      <w:pPr>
        <w:ind w:left="2880" w:hanging="360"/>
      </w:pPr>
      <w:rPr>
        <w:rFonts w:ascii="Symbol" w:hAnsi="Symbol" w:hint="default"/>
      </w:rPr>
    </w:lvl>
    <w:lvl w:ilvl="4" w:tplc="A95A8A2A">
      <w:start w:val="1"/>
      <w:numFmt w:val="bullet"/>
      <w:lvlText w:val="o"/>
      <w:lvlJc w:val="left"/>
      <w:pPr>
        <w:ind w:left="3600" w:hanging="360"/>
      </w:pPr>
      <w:rPr>
        <w:rFonts w:ascii="Courier New" w:hAnsi="Courier New" w:hint="default"/>
      </w:rPr>
    </w:lvl>
    <w:lvl w:ilvl="5" w:tplc="F4D4F9FE">
      <w:start w:val="1"/>
      <w:numFmt w:val="bullet"/>
      <w:lvlText w:val=""/>
      <w:lvlJc w:val="left"/>
      <w:pPr>
        <w:ind w:left="4320" w:hanging="360"/>
      </w:pPr>
      <w:rPr>
        <w:rFonts w:ascii="Wingdings" w:hAnsi="Wingdings" w:hint="default"/>
      </w:rPr>
    </w:lvl>
    <w:lvl w:ilvl="6" w:tplc="42BA4C56">
      <w:start w:val="1"/>
      <w:numFmt w:val="bullet"/>
      <w:lvlText w:val=""/>
      <w:lvlJc w:val="left"/>
      <w:pPr>
        <w:ind w:left="5040" w:hanging="360"/>
      </w:pPr>
      <w:rPr>
        <w:rFonts w:ascii="Symbol" w:hAnsi="Symbol" w:hint="default"/>
      </w:rPr>
    </w:lvl>
    <w:lvl w:ilvl="7" w:tplc="F8D0FF40">
      <w:start w:val="1"/>
      <w:numFmt w:val="bullet"/>
      <w:lvlText w:val="o"/>
      <w:lvlJc w:val="left"/>
      <w:pPr>
        <w:ind w:left="5760" w:hanging="360"/>
      </w:pPr>
      <w:rPr>
        <w:rFonts w:ascii="Courier New" w:hAnsi="Courier New" w:hint="default"/>
      </w:rPr>
    </w:lvl>
    <w:lvl w:ilvl="8" w:tplc="E64687D6">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284"/>
  <w:noPunctuationKerning/>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4B7"/>
    <w:rsid w:val="00007F39"/>
    <w:rsid w:val="00014D4A"/>
    <w:rsid w:val="0002587D"/>
    <w:rsid w:val="00030EF6"/>
    <w:rsid w:val="00032B1F"/>
    <w:rsid w:val="00091541"/>
    <w:rsid w:val="00096736"/>
    <w:rsid w:val="00097A74"/>
    <w:rsid w:val="000CE9F5"/>
    <w:rsid w:val="000F2195"/>
    <w:rsid w:val="000F21CB"/>
    <w:rsid w:val="001042BE"/>
    <w:rsid w:val="001130BF"/>
    <w:rsid w:val="00113206"/>
    <w:rsid w:val="00142ADE"/>
    <w:rsid w:val="001618A0"/>
    <w:rsid w:val="001734B7"/>
    <w:rsid w:val="00173EA5"/>
    <w:rsid w:val="00185EBF"/>
    <w:rsid w:val="00191B9C"/>
    <w:rsid w:val="001A3AA5"/>
    <w:rsid w:val="001A63CC"/>
    <w:rsid w:val="001C1289"/>
    <w:rsid w:val="001F64BC"/>
    <w:rsid w:val="002152C9"/>
    <w:rsid w:val="00215D94"/>
    <w:rsid w:val="002318EC"/>
    <w:rsid w:val="002654B9"/>
    <w:rsid w:val="0028064F"/>
    <w:rsid w:val="00280669"/>
    <w:rsid w:val="0028596B"/>
    <w:rsid w:val="00295AD4"/>
    <w:rsid w:val="002C7A29"/>
    <w:rsid w:val="002D0F5C"/>
    <w:rsid w:val="002D3B5A"/>
    <w:rsid w:val="002E680E"/>
    <w:rsid w:val="002F49B1"/>
    <w:rsid w:val="00303E3E"/>
    <w:rsid w:val="0031073D"/>
    <w:rsid w:val="00334B0A"/>
    <w:rsid w:val="0034751F"/>
    <w:rsid w:val="0034BF36"/>
    <w:rsid w:val="00350A30"/>
    <w:rsid w:val="0035758E"/>
    <w:rsid w:val="00374EB9"/>
    <w:rsid w:val="00375623"/>
    <w:rsid w:val="00384538"/>
    <w:rsid w:val="003A1D64"/>
    <w:rsid w:val="003A725B"/>
    <w:rsid w:val="003B152F"/>
    <w:rsid w:val="003B3011"/>
    <w:rsid w:val="003D2841"/>
    <w:rsid w:val="003D77B2"/>
    <w:rsid w:val="003E158E"/>
    <w:rsid w:val="0041797E"/>
    <w:rsid w:val="00423038"/>
    <w:rsid w:val="0044219B"/>
    <w:rsid w:val="004617B5"/>
    <w:rsid w:val="00463B5F"/>
    <w:rsid w:val="00493C55"/>
    <w:rsid w:val="0049721B"/>
    <w:rsid w:val="004A4096"/>
    <w:rsid w:val="004D27CD"/>
    <w:rsid w:val="004D48B0"/>
    <w:rsid w:val="004F0E86"/>
    <w:rsid w:val="004F1009"/>
    <w:rsid w:val="00506793"/>
    <w:rsid w:val="00543ACC"/>
    <w:rsid w:val="00544B86"/>
    <w:rsid w:val="00551108"/>
    <w:rsid w:val="00592E86"/>
    <w:rsid w:val="005A5B1C"/>
    <w:rsid w:val="005A6A4B"/>
    <w:rsid w:val="005B2C0A"/>
    <w:rsid w:val="005B7FC6"/>
    <w:rsid w:val="005D52AD"/>
    <w:rsid w:val="006100EB"/>
    <w:rsid w:val="00631340"/>
    <w:rsid w:val="00635304"/>
    <w:rsid w:val="0064788A"/>
    <w:rsid w:val="006572FA"/>
    <w:rsid w:val="00664E66"/>
    <w:rsid w:val="006673CC"/>
    <w:rsid w:val="006774FF"/>
    <w:rsid w:val="006855BA"/>
    <w:rsid w:val="006873AD"/>
    <w:rsid w:val="00693903"/>
    <w:rsid w:val="006A1E83"/>
    <w:rsid w:val="006A4995"/>
    <w:rsid w:val="006A4E79"/>
    <w:rsid w:val="006E1DE6"/>
    <w:rsid w:val="006F0B49"/>
    <w:rsid w:val="006F3B96"/>
    <w:rsid w:val="006F57AB"/>
    <w:rsid w:val="00721059"/>
    <w:rsid w:val="00724F25"/>
    <w:rsid w:val="00760CE6"/>
    <w:rsid w:val="007971A9"/>
    <w:rsid w:val="007A3FCF"/>
    <w:rsid w:val="007A57D8"/>
    <w:rsid w:val="007B1C1F"/>
    <w:rsid w:val="007D354E"/>
    <w:rsid w:val="007F9D60"/>
    <w:rsid w:val="00805D5A"/>
    <w:rsid w:val="008215C6"/>
    <w:rsid w:val="008226E0"/>
    <w:rsid w:val="00851F3D"/>
    <w:rsid w:val="008558E5"/>
    <w:rsid w:val="00875ED3"/>
    <w:rsid w:val="00880704"/>
    <w:rsid w:val="00884904"/>
    <w:rsid w:val="00892246"/>
    <w:rsid w:val="008D21C8"/>
    <w:rsid w:val="008E610A"/>
    <w:rsid w:val="008F273C"/>
    <w:rsid w:val="008F76EB"/>
    <w:rsid w:val="009005D5"/>
    <w:rsid w:val="00920804"/>
    <w:rsid w:val="00944AF7"/>
    <w:rsid w:val="0095557E"/>
    <w:rsid w:val="00962ABC"/>
    <w:rsid w:val="00967304"/>
    <w:rsid w:val="00972F70"/>
    <w:rsid w:val="00994E73"/>
    <w:rsid w:val="009A2DF5"/>
    <w:rsid w:val="009A5D1D"/>
    <w:rsid w:val="009FB629"/>
    <w:rsid w:val="00A140D7"/>
    <w:rsid w:val="00A24B0F"/>
    <w:rsid w:val="00A3128E"/>
    <w:rsid w:val="00A80FBD"/>
    <w:rsid w:val="00A8124C"/>
    <w:rsid w:val="00A96961"/>
    <w:rsid w:val="00A97D8D"/>
    <w:rsid w:val="00AC2FA6"/>
    <w:rsid w:val="00AC3762"/>
    <w:rsid w:val="00AC61F8"/>
    <w:rsid w:val="00AE2E8C"/>
    <w:rsid w:val="00AEBC36"/>
    <w:rsid w:val="00AF29CC"/>
    <w:rsid w:val="00B10B81"/>
    <w:rsid w:val="00B21447"/>
    <w:rsid w:val="00B21D4D"/>
    <w:rsid w:val="00B23FE6"/>
    <w:rsid w:val="00B326B8"/>
    <w:rsid w:val="00B70BEC"/>
    <w:rsid w:val="00B7242B"/>
    <w:rsid w:val="00B83EC7"/>
    <w:rsid w:val="00BA41C4"/>
    <w:rsid w:val="00BB380B"/>
    <w:rsid w:val="00BB56D6"/>
    <w:rsid w:val="00BB6C1F"/>
    <w:rsid w:val="00BC5F1F"/>
    <w:rsid w:val="00BD77F7"/>
    <w:rsid w:val="00BD7C0E"/>
    <w:rsid w:val="00BF6FA6"/>
    <w:rsid w:val="00C00E0F"/>
    <w:rsid w:val="00C0157C"/>
    <w:rsid w:val="00C24DCD"/>
    <w:rsid w:val="00C51E1E"/>
    <w:rsid w:val="00C75F25"/>
    <w:rsid w:val="00C92088"/>
    <w:rsid w:val="00C93A7A"/>
    <w:rsid w:val="00CA269C"/>
    <w:rsid w:val="00CB6A8C"/>
    <w:rsid w:val="00CD6848"/>
    <w:rsid w:val="00D0106E"/>
    <w:rsid w:val="00D14588"/>
    <w:rsid w:val="00D157E4"/>
    <w:rsid w:val="00D338FA"/>
    <w:rsid w:val="00D432D1"/>
    <w:rsid w:val="00D51144"/>
    <w:rsid w:val="00D51FDC"/>
    <w:rsid w:val="00D53BFA"/>
    <w:rsid w:val="00D67FF5"/>
    <w:rsid w:val="00D71FA1"/>
    <w:rsid w:val="00D77808"/>
    <w:rsid w:val="00DB76DE"/>
    <w:rsid w:val="00DC0895"/>
    <w:rsid w:val="00DD0B9A"/>
    <w:rsid w:val="00DD196C"/>
    <w:rsid w:val="00DD46A8"/>
    <w:rsid w:val="00DF7495"/>
    <w:rsid w:val="00E0270B"/>
    <w:rsid w:val="00E10FBF"/>
    <w:rsid w:val="00E12CCA"/>
    <w:rsid w:val="00E15EA0"/>
    <w:rsid w:val="00E319F7"/>
    <w:rsid w:val="00E40DDE"/>
    <w:rsid w:val="00E4453F"/>
    <w:rsid w:val="00E5038A"/>
    <w:rsid w:val="00E53FDA"/>
    <w:rsid w:val="00E57B32"/>
    <w:rsid w:val="00E67B78"/>
    <w:rsid w:val="00E67F8C"/>
    <w:rsid w:val="00E72080"/>
    <w:rsid w:val="00E75F77"/>
    <w:rsid w:val="00E83F9A"/>
    <w:rsid w:val="00E92056"/>
    <w:rsid w:val="00EB3E61"/>
    <w:rsid w:val="00EB6A3E"/>
    <w:rsid w:val="00ED4B96"/>
    <w:rsid w:val="00EF7E58"/>
    <w:rsid w:val="00F10BEA"/>
    <w:rsid w:val="00F24FB3"/>
    <w:rsid w:val="00F33D52"/>
    <w:rsid w:val="00F7389C"/>
    <w:rsid w:val="00F77A4A"/>
    <w:rsid w:val="00F81F08"/>
    <w:rsid w:val="00F83B9B"/>
    <w:rsid w:val="00F95363"/>
    <w:rsid w:val="00F96F5F"/>
    <w:rsid w:val="00F97D84"/>
    <w:rsid w:val="00FA6B75"/>
    <w:rsid w:val="00FC78CA"/>
    <w:rsid w:val="00FD292A"/>
    <w:rsid w:val="00FF1672"/>
    <w:rsid w:val="00FF41AF"/>
    <w:rsid w:val="0138EA61"/>
    <w:rsid w:val="014B8180"/>
    <w:rsid w:val="018E08D4"/>
    <w:rsid w:val="01CC1BC7"/>
    <w:rsid w:val="01ED883E"/>
    <w:rsid w:val="01F80E85"/>
    <w:rsid w:val="01FE1177"/>
    <w:rsid w:val="025A3E2B"/>
    <w:rsid w:val="028BD428"/>
    <w:rsid w:val="02FACE86"/>
    <w:rsid w:val="030BC615"/>
    <w:rsid w:val="0326D2CA"/>
    <w:rsid w:val="0350C838"/>
    <w:rsid w:val="035B6BBC"/>
    <w:rsid w:val="03EFD3AA"/>
    <w:rsid w:val="042FCBD4"/>
    <w:rsid w:val="04F88A52"/>
    <w:rsid w:val="04FDC753"/>
    <w:rsid w:val="052ECB96"/>
    <w:rsid w:val="052FFA86"/>
    <w:rsid w:val="05396A05"/>
    <w:rsid w:val="057809E6"/>
    <w:rsid w:val="05A5FC27"/>
    <w:rsid w:val="06076EBD"/>
    <w:rsid w:val="065D996F"/>
    <w:rsid w:val="065DEBB3"/>
    <w:rsid w:val="06657104"/>
    <w:rsid w:val="06BF1D18"/>
    <w:rsid w:val="06D916A1"/>
    <w:rsid w:val="070EA278"/>
    <w:rsid w:val="0796B914"/>
    <w:rsid w:val="07A911E2"/>
    <w:rsid w:val="08200669"/>
    <w:rsid w:val="083F06D2"/>
    <w:rsid w:val="0874A909"/>
    <w:rsid w:val="08B43079"/>
    <w:rsid w:val="08CE133D"/>
    <w:rsid w:val="09412FF6"/>
    <w:rsid w:val="09567174"/>
    <w:rsid w:val="097DF617"/>
    <w:rsid w:val="09806F32"/>
    <w:rsid w:val="0987C445"/>
    <w:rsid w:val="09AEBB31"/>
    <w:rsid w:val="09D875BB"/>
    <w:rsid w:val="0A029D9F"/>
    <w:rsid w:val="0A1D83DB"/>
    <w:rsid w:val="0A291488"/>
    <w:rsid w:val="0A5C03A5"/>
    <w:rsid w:val="0A6329D1"/>
    <w:rsid w:val="0A733D61"/>
    <w:rsid w:val="0A7E9BA8"/>
    <w:rsid w:val="0AB80000"/>
    <w:rsid w:val="0AE29F91"/>
    <w:rsid w:val="0B0D2402"/>
    <w:rsid w:val="0B1997BF"/>
    <w:rsid w:val="0B3FBDE4"/>
    <w:rsid w:val="0B9EB569"/>
    <w:rsid w:val="0C724AFB"/>
    <w:rsid w:val="0C818380"/>
    <w:rsid w:val="0C86B917"/>
    <w:rsid w:val="0CA5DA62"/>
    <w:rsid w:val="0D5860AB"/>
    <w:rsid w:val="0D98D52E"/>
    <w:rsid w:val="0DA2B540"/>
    <w:rsid w:val="0DACF996"/>
    <w:rsid w:val="0DE38E4C"/>
    <w:rsid w:val="0E0EDD9D"/>
    <w:rsid w:val="0E2BE25C"/>
    <w:rsid w:val="0E45C664"/>
    <w:rsid w:val="0EC05BCB"/>
    <w:rsid w:val="0ED60EC2"/>
    <w:rsid w:val="0EDA64E0"/>
    <w:rsid w:val="0FDE02C1"/>
    <w:rsid w:val="10329ED7"/>
    <w:rsid w:val="103C6836"/>
    <w:rsid w:val="1048EBFB"/>
    <w:rsid w:val="105D7AEE"/>
    <w:rsid w:val="10BD3245"/>
    <w:rsid w:val="10C5DDE3"/>
    <w:rsid w:val="10DB8BB2"/>
    <w:rsid w:val="10E30C05"/>
    <w:rsid w:val="1114679F"/>
    <w:rsid w:val="113A8854"/>
    <w:rsid w:val="119DF239"/>
    <w:rsid w:val="11C81B6B"/>
    <w:rsid w:val="11E4BC5C"/>
    <w:rsid w:val="11E845F6"/>
    <w:rsid w:val="1264A252"/>
    <w:rsid w:val="129515A6"/>
    <w:rsid w:val="12B5BA04"/>
    <w:rsid w:val="12BDAA78"/>
    <w:rsid w:val="12E8D474"/>
    <w:rsid w:val="130D0873"/>
    <w:rsid w:val="133AE0DA"/>
    <w:rsid w:val="137899E1"/>
    <w:rsid w:val="137B3970"/>
    <w:rsid w:val="138056A1"/>
    <w:rsid w:val="138099C9"/>
    <w:rsid w:val="1394F404"/>
    <w:rsid w:val="1402E5EB"/>
    <w:rsid w:val="14466699"/>
    <w:rsid w:val="1473D765"/>
    <w:rsid w:val="14B12D2C"/>
    <w:rsid w:val="14FA8AF9"/>
    <w:rsid w:val="150B729B"/>
    <w:rsid w:val="151C0430"/>
    <w:rsid w:val="1541CA2A"/>
    <w:rsid w:val="159DBCC6"/>
    <w:rsid w:val="15A3A959"/>
    <w:rsid w:val="164724ED"/>
    <w:rsid w:val="168E49BD"/>
    <w:rsid w:val="16B88BD5"/>
    <w:rsid w:val="16E6EF35"/>
    <w:rsid w:val="17067701"/>
    <w:rsid w:val="18009F2A"/>
    <w:rsid w:val="187758A2"/>
    <w:rsid w:val="18B07A4F"/>
    <w:rsid w:val="18B30CBF"/>
    <w:rsid w:val="18E09BEE"/>
    <w:rsid w:val="19625A14"/>
    <w:rsid w:val="197A6E91"/>
    <w:rsid w:val="197E6889"/>
    <w:rsid w:val="19D339BB"/>
    <w:rsid w:val="1A6F6F80"/>
    <w:rsid w:val="1A7882A5"/>
    <w:rsid w:val="1A876C1D"/>
    <w:rsid w:val="1AB95C95"/>
    <w:rsid w:val="1AC0E155"/>
    <w:rsid w:val="1B3E601D"/>
    <w:rsid w:val="1B4FD38E"/>
    <w:rsid w:val="1B96C469"/>
    <w:rsid w:val="1B9CFE68"/>
    <w:rsid w:val="1BEC2B33"/>
    <w:rsid w:val="1BF26AA8"/>
    <w:rsid w:val="1C1FC00F"/>
    <w:rsid w:val="1C5D737D"/>
    <w:rsid w:val="1C7636D4"/>
    <w:rsid w:val="1CE1356D"/>
    <w:rsid w:val="1D169B2D"/>
    <w:rsid w:val="1DD06FD0"/>
    <w:rsid w:val="1E0541DA"/>
    <w:rsid w:val="1E1B904C"/>
    <w:rsid w:val="1E1DC789"/>
    <w:rsid w:val="1E3CBD51"/>
    <w:rsid w:val="1F10194F"/>
    <w:rsid w:val="1F43F6A5"/>
    <w:rsid w:val="1F5CD2D3"/>
    <w:rsid w:val="1F751168"/>
    <w:rsid w:val="1FE8BB7B"/>
    <w:rsid w:val="1FFD1030"/>
    <w:rsid w:val="2023F86A"/>
    <w:rsid w:val="2035BC48"/>
    <w:rsid w:val="20ACC19C"/>
    <w:rsid w:val="20BAB92B"/>
    <w:rsid w:val="20C05CFD"/>
    <w:rsid w:val="21B11950"/>
    <w:rsid w:val="21D1655A"/>
    <w:rsid w:val="2213821A"/>
    <w:rsid w:val="2215FD0E"/>
    <w:rsid w:val="223F9965"/>
    <w:rsid w:val="22C031B1"/>
    <w:rsid w:val="22CCB501"/>
    <w:rsid w:val="22E303B1"/>
    <w:rsid w:val="22EA0B43"/>
    <w:rsid w:val="2304FA08"/>
    <w:rsid w:val="23140BEB"/>
    <w:rsid w:val="231EE9D2"/>
    <w:rsid w:val="235F3216"/>
    <w:rsid w:val="237BE040"/>
    <w:rsid w:val="24014710"/>
    <w:rsid w:val="24369D60"/>
    <w:rsid w:val="247DC2FA"/>
    <w:rsid w:val="24B908DD"/>
    <w:rsid w:val="25020C51"/>
    <w:rsid w:val="251165AF"/>
    <w:rsid w:val="25736775"/>
    <w:rsid w:val="25A69858"/>
    <w:rsid w:val="25D820AB"/>
    <w:rsid w:val="25DBA7CC"/>
    <w:rsid w:val="25DC39AD"/>
    <w:rsid w:val="266B3040"/>
    <w:rsid w:val="268C78DE"/>
    <w:rsid w:val="26DFFC22"/>
    <w:rsid w:val="274D2DD3"/>
    <w:rsid w:val="27889BBF"/>
    <w:rsid w:val="27C9202A"/>
    <w:rsid w:val="28799ED4"/>
    <w:rsid w:val="2881E109"/>
    <w:rsid w:val="28A7BB23"/>
    <w:rsid w:val="28BDE9FF"/>
    <w:rsid w:val="290A0E83"/>
    <w:rsid w:val="29600320"/>
    <w:rsid w:val="297AFAFA"/>
    <w:rsid w:val="29F3DE04"/>
    <w:rsid w:val="2A23389A"/>
    <w:rsid w:val="2A2DB724"/>
    <w:rsid w:val="2A829C09"/>
    <w:rsid w:val="2A8CA9D4"/>
    <w:rsid w:val="2ACCA3E5"/>
    <w:rsid w:val="2AD68DFA"/>
    <w:rsid w:val="2AF7A948"/>
    <w:rsid w:val="2B0D0AB8"/>
    <w:rsid w:val="2B1EAD96"/>
    <w:rsid w:val="2B2FD471"/>
    <w:rsid w:val="2B6C90A6"/>
    <w:rsid w:val="2C11ECC2"/>
    <w:rsid w:val="2C175C2A"/>
    <w:rsid w:val="2C668218"/>
    <w:rsid w:val="2C78C076"/>
    <w:rsid w:val="2CA35D61"/>
    <w:rsid w:val="2CBE28DC"/>
    <w:rsid w:val="2D0C59F8"/>
    <w:rsid w:val="2D267E1B"/>
    <w:rsid w:val="2D2CB64C"/>
    <w:rsid w:val="2D675E75"/>
    <w:rsid w:val="2D758292"/>
    <w:rsid w:val="2DC24159"/>
    <w:rsid w:val="2DC7CA41"/>
    <w:rsid w:val="2DCE34B7"/>
    <w:rsid w:val="2E07DAF4"/>
    <w:rsid w:val="2E182712"/>
    <w:rsid w:val="2E23532A"/>
    <w:rsid w:val="2E5C0316"/>
    <w:rsid w:val="2E87DEB1"/>
    <w:rsid w:val="2F04E075"/>
    <w:rsid w:val="2F2E3875"/>
    <w:rsid w:val="2FCE20EA"/>
    <w:rsid w:val="305032F8"/>
    <w:rsid w:val="305678D4"/>
    <w:rsid w:val="30CA08D6"/>
    <w:rsid w:val="30E02C3E"/>
    <w:rsid w:val="30F74268"/>
    <w:rsid w:val="311B019B"/>
    <w:rsid w:val="315FE74A"/>
    <w:rsid w:val="3161FC5B"/>
    <w:rsid w:val="31A490DA"/>
    <w:rsid w:val="31A5DD68"/>
    <w:rsid w:val="31ADE2E7"/>
    <w:rsid w:val="31DE79E3"/>
    <w:rsid w:val="32DC8B0B"/>
    <w:rsid w:val="32EB9E86"/>
    <w:rsid w:val="32FD17C0"/>
    <w:rsid w:val="32FE9517"/>
    <w:rsid w:val="334C2B17"/>
    <w:rsid w:val="33C10B65"/>
    <w:rsid w:val="33F9AE3C"/>
    <w:rsid w:val="341A07AC"/>
    <w:rsid w:val="345AE66C"/>
    <w:rsid w:val="34661206"/>
    <w:rsid w:val="348696B2"/>
    <w:rsid w:val="348B55D4"/>
    <w:rsid w:val="3512C411"/>
    <w:rsid w:val="3537DB8E"/>
    <w:rsid w:val="3572A737"/>
    <w:rsid w:val="35C766D1"/>
    <w:rsid w:val="35FC127F"/>
    <w:rsid w:val="361F64C8"/>
    <w:rsid w:val="3665D301"/>
    <w:rsid w:val="36686E16"/>
    <w:rsid w:val="36740F89"/>
    <w:rsid w:val="3692584F"/>
    <w:rsid w:val="36EEDA49"/>
    <w:rsid w:val="36F8AC27"/>
    <w:rsid w:val="36FCDE46"/>
    <w:rsid w:val="36FEA1E6"/>
    <w:rsid w:val="375EEC4E"/>
    <w:rsid w:val="37631CC1"/>
    <w:rsid w:val="3808966C"/>
    <w:rsid w:val="3847E962"/>
    <w:rsid w:val="38642C64"/>
    <w:rsid w:val="388618D4"/>
    <w:rsid w:val="38CF972E"/>
    <w:rsid w:val="3913F6A5"/>
    <w:rsid w:val="391B7383"/>
    <w:rsid w:val="3935EF7C"/>
    <w:rsid w:val="394D552F"/>
    <w:rsid w:val="39550C52"/>
    <w:rsid w:val="3A0CF981"/>
    <w:rsid w:val="3A2DC6D2"/>
    <w:rsid w:val="3A52D6AA"/>
    <w:rsid w:val="3A776EA2"/>
    <w:rsid w:val="3A959A4D"/>
    <w:rsid w:val="3A9BF82A"/>
    <w:rsid w:val="3AB07BD4"/>
    <w:rsid w:val="3ACC14B4"/>
    <w:rsid w:val="3AE9CFF9"/>
    <w:rsid w:val="3AEDE28C"/>
    <w:rsid w:val="3B827416"/>
    <w:rsid w:val="3BE28082"/>
    <w:rsid w:val="3C2C2A72"/>
    <w:rsid w:val="3C2F5FC3"/>
    <w:rsid w:val="3C550BA5"/>
    <w:rsid w:val="3C621E21"/>
    <w:rsid w:val="3C922117"/>
    <w:rsid w:val="3C9643A5"/>
    <w:rsid w:val="3CAB943A"/>
    <w:rsid w:val="3D33D4E6"/>
    <w:rsid w:val="3DCB3024"/>
    <w:rsid w:val="3DD52659"/>
    <w:rsid w:val="3DFDBD56"/>
    <w:rsid w:val="3E9DA635"/>
    <w:rsid w:val="3F23CB42"/>
    <w:rsid w:val="3F2CB68A"/>
    <w:rsid w:val="3F3AFF8B"/>
    <w:rsid w:val="3F5B2A5F"/>
    <w:rsid w:val="3FDF2CD6"/>
    <w:rsid w:val="3FF3E8FB"/>
    <w:rsid w:val="40201238"/>
    <w:rsid w:val="4041975A"/>
    <w:rsid w:val="4082196D"/>
    <w:rsid w:val="40866610"/>
    <w:rsid w:val="409400BF"/>
    <w:rsid w:val="413C2F34"/>
    <w:rsid w:val="414F8961"/>
    <w:rsid w:val="42439413"/>
    <w:rsid w:val="424ECEE2"/>
    <w:rsid w:val="428B639A"/>
    <w:rsid w:val="42C7A3B5"/>
    <w:rsid w:val="42DB9DD6"/>
    <w:rsid w:val="42E4E509"/>
    <w:rsid w:val="42F91A8A"/>
    <w:rsid w:val="42FC245F"/>
    <w:rsid w:val="4375929A"/>
    <w:rsid w:val="437A3EB5"/>
    <w:rsid w:val="438AAA09"/>
    <w:rsid w:val="439DF022"/>
    <w:rsid w:val="43A3BAAE"/>
    <w:rsid w:val="43A7D034"/>
    <w:rsid w:val="43E6A35D"/>
    <w:rsid w:val="43EDE559"/>
    <w:rsid w:val="43F4844C"/>
    <w:rsid w:val="442A7479"/>
    <w:rsid w:val="443A71A8"/>
    <w:rsid w:val="44B49402"/>
    <w:rsid w:val="44C75A1E"/>
    <w:rsid w:val="455CD1EB"/>
    <w:rsid w:val="457F419D"/>
    <w:rsid w:val="457FD723"/>
    <w:rsid w:val="45C80218"/>
    <w:rsid w:val="46436F1B"/>
    <w:rsid w:val="4670124E"/>
    <w:rsid w:val="469EA080"/>
    <w:rsid w:val="46A622F5"/>
    <w:rsid w:val="46CC2547"/>
    <w:rsid w:val="46CC455E"/>
    <w:rsid w:val="46F0E237"/>
    <w:rsid w:val="47708D35"/>
    <w:rsid w:val="477652D5"/>
    <w:rsid w:val="47C4DF4C"/>
    <w:rsid w:val="4885A8B4"/>
    <w:rsid w:val="48887688"/>
    <w:rsid w:val="48AFDB15"/>
    <w:rsid w:val="48BAF3D0"/>
    <w:rsid w:val="48EAEC40"/>
    <w:rsid w:val="490490BE"/>
    <w:rsid w:val="4B36B795"/>
    <w:rsid w:val="4B592FB6"/>
    <w:rsid w:val="4BCE2795"/>
    <w:rsid w:val="4BDD61D8"/>
    <w:rsid w:val="4BF0890D"/>
    <w:rsid w:val="4C48DE5B"/>
    <w:rsid w:val="4C4D7113"/>
    <w:rsid w:val="4C545F7D"/>
    <w:rsid w:val="4C871750"/>
    <w:rsid w:val="4C887273"/>
    <w:rsid w:val="4CCF9978"/>
    <w:rsid w:val="4CD2094D"/>
    <w:rsid w:val="4CF4B871"/>
    <w:rsid w:val="4D479689"/>
    <w:rsid w:val="4D8A255B"/>
    <w:rsid w:val="4DA46474"/>
    <w:rsid w:val="4E33472C"/>
    <w:rsid w:val="4E347CAA"/>
    <w:rsid w:val="4E456856"/>
    <w:rsid w:val="4E864CAB"/>
    <w:rsid w:val="4E888A92"/>
    <w:rsid w:val="4EB8143D"/>
    <w:rsid w:val="4EC2DCEE"/>
    <w:rsid w:val="4F148501"/>
    <w:rsid w:val="4F1AFF2B"/>
    <w:rsid w:val="4F4E81AF"/>
    <w:rsid w:val="4FAFADB6"/>
    <w:rsid w:val="4FEDFCB6"/>
    <w:rsid w:val="50369FFE"/>
    <w:rsid w:val="50422156"/>
    <w:rsid w:val="50D02707"/>
    <w:rsid w:val="512466EB"/>
    <w:rsid w:val="516F554B"/>
    <w:rsid w:val="51A9B7E5"/>
    <w:rsid w:val="51DFF2CE"/>
    <w:rsid w:val="520A086A"/>
    <w:rsid w:val="52E88AAE"/>
    <w:rsid w:val="5340133C"/>
    <w:rsid w:val="536327B2"/>
    <w:rsid w:val="538A7ECB"/>
    <w:rsid w:val="5423615E"/>
    <w:rsid w:val="5491AB27"/>
    <w:rsid w:val="54AB95E6"/>
    <w:rsid w:val="54E177F5"/>
    <w:rsid w:val="54E240FE"/>
    <w:rsid w:val="54E50F5D"/>
    <w:rsid w:val="54FAAAEA"/>
    <w:rsid w:val="5658DFDC"/>
    <w:rsid w:val="565C1656"/>
    <w:rsid w:val="568B9F38"/>
    <w:rsid w:val="56A7AFA0"/>
    <w:rsid w:val="56F55B4F"/>
    <w:rsid w:val="57037A2C"/>
    <w:rsid w:val="57865B2F"/>
    <w:rsid w:val="57AA490A"/>
    <w:rsid w:val="57C01BD4"/>
    <w:rsid w:val="57CAD894"/>
    <w:rsid w:val="580C0BC5"/>
    <w:rsid w:val="585C4B6F"/>
    <w:rsid w:val="5893DB60"/>
    <w:rsid w:val="58AF8945"/>
    <w:rsid w:val="58C5EC7D"/>
    <w:rsid w:val="5938769F"/>
    <w:rsid w:val="59C0C91C"/>
    <w:rsid w:val="59D02D9E"/>
    <w:rsid w:val="59D043FB"/>
    <w:rsid w:val="59E8EA63"/>
    <w:rsid w:val="5A1EA20D"/>
    <w:rsid w:val="5A29A146"/>
    <w:rsid w:val="5AA69498"/>
    <w:rsid w:val="5AC9C8F0"/>
    <w:rsid w:val="5B50104C"/>
    <w:rsid w:val="5B7E66BE"/>
    <w:rsid w:val="5B8355C4"/>
    <w:rsid w:val="5BAC57A9"/>
    <w:rsid w:val="5C9E4308"/>
    <w:rsid w:val="5CAAADEC"/>
    <w:rsid w:val="5CB9380E"/>
    <w:rsid w:val="5CF54242"/>
    <w:rsid w:val="5D37764C"/>
    <w:rsid w:val="5D82FA68"/>
    <w:rsid w:val="5D9473EC"/>
    <w:rsid w:val="5D9B11FA"/>
    <w:rsid w:val="5DA1C22F"/>
    <w:rsid w:val="5DDAD91C"/>
    <w:rsid w:val="5DE6DB30"/>
    <w:rsid w:val="5E08C0C0"/>
    <w:rsid w:val="5E1C5EDA"/>
    <w:rsid w:val="5E73FD8C"/>
    <w:rsid w:val="5E8D24B0"/>
    <w:rsid w:val="5F00A468"/>
    <w:rsid w:val="5F016DB0"/>
    <w:rsid w:val="5F352E01"/>
    <w:rsid w:val="5F783F14"/>
    <w:rsid w:val="5F82AB91"/>
    <w:rsid w:val="5FAD0D5D"/>
    <w:rsid w:val="5FB2A83D"/>
    <w:rsid w:val="6038F6A0"/>
    <w:rsid w:val="608BB52E"/>
    <w:rsid w:val="60B8DBF1"/>
    <w:rsid w:val="60D72485"/>
    <w:rsid w:val="60DD7B0A"/>
    <w:rsid w:val="613710A9"/>
    <w:rsid w:val="61AAC619"/>
    <w:rsid w:val="61B6D947"/>
    <w:rsid w:val="6239986E"/>
    <w:rsid w:val="627BD5F5"/>
    <w:rsid w:val="62845087"/>
    <w:rsid w:val="62ADDE54"/>
    <w:rsid w:val="632811E4"/>
    <w:rsid w:val="63476EAF"/>
    <w:rsid w:val="6368E2E8"/>
    <w:rsid w:val="63AD70F7"/>
    <w:rsid w:val="63C0DD18"/>
    <w:rsid w:val="64459A8B"/>
    <w:rsid w:val="644CC860"/>
    <w:rsid w:val="64FADCAF"/>
    <w:rsid w:val="65D56DDA"/>
    <w:rsid w:val="65DA4F76"/>
    <w:rsid w:val="65E54460"/>
    <w:rsid w:val="65F039EF"/>
    <w:rsid w:val="66EDA74B"/>
    <w:rsid w:val="66F745CB"/>
    <w:rsid w:val="672F0A65"/>
    <w:rsid w:val="68028D4E"/>
    <w:rsid w:val="68ACB390"/>
    <w:rsid w:val="68B5386A"/>
    <w:rsid w:val="68C4AA19"/>
    <w:rsid w:val="69340B97"/>
    <w:rsid w:val="69C67144"/>
    <w:rsid w:val="69C8051A"/>
    <w:rsid w:val="6A66B833"/>
    <w:rsid w:val="6A7701B6"/>
    <w:rsid w:val="6AB6D04F"/>
    <w:rsid w:val="6AF8DB7F"/>
    <w:rsid w:val="6B1717CE"/>
    <w:rsid w:val="6B5F0523"/>
    <w:rsid w:val="6BAEA56E"/>
    <w:rsid w:val="6C165402"/>
    <w:rsid w:val="6C1A4224"/>
    <w:rsid w:val="6C2878EB"/>
    <w:rsid w:val="6C58E2CA"/>
    <w:rsid w:val="6C8FD3C5"/>
    <w:rsid w:val="6D87DA42"/>
    <w:rsid w:val="6DA9C5A6"/>
    <w:rsid w:val="6DBAC9F6"/>
    <w:rsid w:val="6E555B33"/>
    <w:rsid w:val="6E91279A"/>
    <w:rsid w:val="6E9240B2"/>
    <w:rsid w:val="6F10A17E"/>
    <w:rsid w:val="6F291091"/>
    <w:rsid w:val="6F4130A0"/>
    <w:rsid w:val="6F7DE449"/>
    <w:rsid w:val="6FA34D1B"/>
    <w:rsid w:val="70180453"/>
    <w:rsid w:val="705D832E"/>
    <w:rsid w:val="70CB621F"/>
    <w:rsid w:val="70F3900C"/>
    <w:rsid w:val="7124EFA3"/>
    <w:rsid w:val="715F7A29"/>
    <w:rsid w:val="718CFBF5"/>
    <w:rsid w:val="719E0F2F"/>
    <w:rsid w:val="71DEE033"/>
    <w:rsid w:val="721BC1E9"/>
    <w:rsid w:val="7258F440"/>
    <w:rsid w:val="733C09A2"/>
    <w:rsid w:val="7358F563"/>
    <w:rsid w:val="7365DE55"/>
    <w:rsid w:val="73A09E36"/>
    <w:rsid w:val="73A3A0F4"/>
    <w:rsid w:val="742A73E6"/>
    <w:rsid w:val="74AE6E73"/>
    <w:rsid w:val="74D0B1E7"/>
    <w:rsid w:val="74EB7576"/>
    <w:rsid w:val="74EEFCCB"/>
    <w:rsid w:val="753C6E97"/>
    <w:rsid w:val="7545185F"/>
    <w:rsid w:val="7583A98E"/>
    <w:rsid w:val="758D0272"/>
    <w:rsid w:val="75A1A0D4"/>
    <w:rsid w:val="75AF2C56"/>
    <w:rsid w:val="75C1E429"/>
    <w:rsid w:val="75E8F702"/>
    <w:rsid w:val="762E901B"/>
    <w:rsid w:val="768745D7"/>
    <w:rsid w:val="76952DE5"/>
    <w:rsid w:val="769F3F44"/>
    <w:rsid w:val="76AF4EF7"/>
    <w:rsid w:val="76B298A0"/>
    <w:rsid w:val="76DB41B6"/>
    <w:rsid w:val="76FB3583"/>
    <w:rsid w:val="77079C95"/>
    <w:rsid w:val="77935F98"/>
    <w:rsid w:val="77A8DE87"/>
    <w:rsid w:val="7839AB5A"/>
    <w:rsid w:val="78420B64"/>
    <w:rsid w:val="785F2A56"/>
    <w:rsid w:val="78812E97"/>
    <w:rsid w:val="78C4DC80"/>
    <w:rsid w:val="78E94A6C"/>
    <w:rsid w:val="78F0006C"/>
    <w:rsid w:val="7916D92B"/>
    <w:rsid w:val="7975BE88"/>
    <w:rsid w:val="797C9BA6"/>
    <w:rsid w:val="799918E0"/>
    <w:rsid w:val="79C9DB83"/>
    <w:rsid w:val="7A2DF1CD"/>
    <w:rsid w:val="7A2FD9EC"/>
    <w:rsid w:val="7B011132"/>
    <w:rsid w:val="7BED3567"/>
    <w:rsid w:val="7BFB678E"/>
    <w:rsid w:val="7C4B0799"/>
    <w:rsid w:val="7C7EA19A"/>
    <w:rsid w:val="7CCA068E"/>
    <w:rsid w:val="7D08836D"/>
    <w:rsid w:val="7D186A43"/>
    <w:rsid w:val="7D2B3B51"/>
    <w:rsid w:val="7D377664"/>
    <w:rsid w:val="7D72EA1B"/>
    <w:rsid w:val="7D83B334"/>
    <w:rsid w:val="7DAA8499"/>
    <w:rsid w:val="7DBC4A9F"/>
    <w:rsid w:val="7E049AAE"/>
    <w:rsid w:val="7E394C63"/>
    <w:rsid w:val="7E6AFAB3"/>
    <w:rsid w:val="7E7E936A"/>
    <w:rsid w:val="7E8F7BFC"/>
    <w:rsid w:val="7EDF5114"/>
    <w:rsid w:val="7EE45ABB"/>
    <w:rsid w:val="7EEE4926"/>
    <w:rsid w:val="7F045780"/>
    <w:rsid w:val="7F5476CA"/>
    <w:rsid w:val="7FCC05D7"/>
    <w:rsid w:val="7FD7CED9"/>
    <w:rsid w:val="7FD970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0ED00F9D"/>
  <w15:chartTrackingRefBased/>
  <w15:docId w15:val="{30226A51-110B-40E4-BAFE-B5DAE23C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Text"/>
    <w:qFormat/>
    <w:rsid w:val="00760CE6"/>
    <w:pPr>
      <w:ind w:left="2608"/>
      <w:jc w:val="both"/>
    </w:pPr>
    <w:rPr>
      <w:rFonts w:ascii="Georgia" w:hAnsi="Georgia"/>
      <w:sz w:val="22"/>
      <w:szCs w:val="24"/>
      <w:lang w:val="fi-FI" w:eastAsia="fi-FI"/>
    </w:rPr>
  </w:style>
  <w:style w:type="paragraph" w:styleId="Heading1">
    <w:name w:val="heading 1"/>
    <w:basedOn w:val="Normal"/>
    <w:next w:val="Normal"/>
    <w:link w:val="Heading1Char"/>
    <w:qFormat/>
    <w:rsid w:val="00760CE6"/>
    <w:pPr>
      <w:keepNext/>
      <w:spacing w:before="480" w:after="60"/>
      <w:ind w:left="0"/>
      <w:outlineLvl w:val="0"/>
    </w:pPr>
    <w:rPr>
      <w:rFonts w:ascii="Lucida Sans" w:hAnsi="Lucida Sans" w:cs="Arial"/>
      <w:bCs/>
      <w:caps/>
      <w:kern w:val="32"/>
      <w:sz w:val="24"/>
      <w:szCs w:val="32"/>
    </w:rPr>
  </w:style>
  <w:style w:type="paragraph" w:styleId="Heading2">
    <w:name w:val="heading 2"/>
    <w:basedOn w:val="BodyTextIndent"/>
    <w:next w:val="Normal"/>
    <w:link w:val="Heading2Char"/>
    <w:qFormat/>
    <w:rsid w:val="00543ACC"/>
    <w:pPr>
      <w:keepNext/>
      <w:spacing w:line="360" w:lineRule="auto"/>
      <w:ind w:left="0"/>
      <w:jc w:val="left"/>
      <w:outlineLvl w:val="1"/>
    </w:pPr>
    <w:rPr>
      <w:rFonts w:ascii="Lucida Sans" w:hAnsi="Lucida Sans" w:cs="Arial"/>
      <w:b/>
      <w:bCs/>
      <w:iCs/>
      <w:szCs w:val="28"/>
    </w:rPr>
  </w:style>
  <w:style w:type="paragraph" w:styleId="Heading3">
    <w:name w:val="heading 3"/>
    <w:basedOn w:val="Normal"/>
    <w:next w:val="Normal"/>
    <w:qFormat/>
    <w:rsid w:val="00543ACC"/>
    <w:pPr>
      <w:keepNext/>
      <w:spacing w:before="240" w:after="60"/>
      <w:outlineLvl w:val="2"/>
    </w:pPr>
    <w:rPr>
      <w:rFonts w:ascii="Lucida Sans" w:hAnsi="Lucida Sans"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pPr>
      <w:ind w:left="2381"/>
    </w:pPr>
    <w:rPr>
      <w:rFonts w:eastAsia="MS Mincho"/>
    </w:rPr>
  </w:style>
  <w:style w:type="paragraph" w:styleId="Header">
    <w:name w:val="header"/>
    <w:basedOn w:val="Normal"/>
    <w:semiHidden/>
    <w:pPr>
      <w:tabs>
        <w:tab w:val="left" w:pos="5387"/>
        <w:tab w:val="right" w:pos="9638"/>
      </w:tabs>
      <w:ind w:left="0"/>
    </w:pPr>
  </w:style>
  <w:style w:type="paragraph" w:styleId="Footer">
    <w:name w:val="footer"/>
    <w:link w:val="FooterChar"/>
    <w:semiHidden/>
    <w:pPr>
      <w:tabs>
        <w:tab w:val="left" w:pos="5103"/>
      </w:tabs>
      <w:spacing w:line="360" w:lineRule="auto"/>
    </w:pPr>
    <w:rPr>
      <w:sz w:val="14"/>
      <w:lang w:val="fi-FI" w:eastAsia="fi-FI"/>
    </w:rPr>
  </w:style>
  <w:style w:type="character" w:styleId="PageNumber">
    <w:name w:val="page number"/>
    <w:semiHidden/>
    <w:rPr>
      <w:rFonts w:ascii="Times New Roman" w:hAnsi="Times New Roman"/>
      <w:caps/>
      <w:sz w:val="24"/>
    </w:rPr>
  </w:style>
  <w:style w:type="paragraph" w:customStyle="1" w:styleId="selitteet">
    <w:name w:val="selitteet"/>
    <w:basedOn w:val="Normal"/>
    <w:pPr>
      <w:tabs>
        <w:tab w:val="left" w:pos="5670"/>
        <w:tab w:val="right" w:pos="8222"/>
      </w:tabs>
      <w:ind w:left="0"/>
    </w:pPr>
    <w:rPr>
      <w:rFonts w:cs="Arial"/>
      <w:bCs/>
      <w:szCs w:val="26"/>
    </w:rPr>
  </w:style>
  <w:style w:type="paragraph" w:customStyle="1" w:styleId="AlatunnisteVYO">
    <w:name w:val="AlatunnisteVYO"/>
    <w:pPr>
      <w:spacing w:before="120" w:line="360" w:lineRule="auto"/>
    </w:pPr>
    <w:rPr>
      <w:rFonts w:ascii="Gill Sans MT" w:eastAsia="MS Mincho" w:hAnsi="Gill Sans MT"/>
      <w:b/>
      <w:caps/>
      <w:sz w:val="14"/>
      <w:lang w:val="fi-FI" w:eastAsia="fi-FI"/>
    </w:rPr>
  </w:style>
  <w:style w:type="paragraph" w:customStyle="1" w:styleId="Leipteksti2">
    <w:name w:val="Leipäteksti2"/>
    <w:basedOn w:val="BodyTextIndent"/>
    <w:pPr>
      <w:tabs>
        <w:tab w:val="left" w:pos="2552"/>
      </w:tabs>
      <w:ind w:left="0"/>
      <w:jc w:val="left"/>
    </w:pPr>
  </w:style>
  <w:style w:type="character" w:customStyle="1" w:styleId="FooterChar">
    <w:name w:val="Footer Char"/>
    <w:link w:val="Footer"/>
    <w:semiHidden/>
    <w:rsid w:val="00AF29CC"/>
    <w:rPr>
      <w:sz w:val="14"/>
      <w:lang w:val="fi-FI" w:eastAsia="fi-FI"/>
    </w:rPr>
  </w:style>
  <w:style w:type="character" w:customStyle="1" w:styleId="Heading1Char">
    <w:name w:val="Heading 1 Char"/>
    <w:link w:val="Heading1"/>
    <w:rsid w:val="002152C9"/>
    <w:rPr>
      <w:rFonts w:ascii="Lucida Sans" w:hAnsi="Lucida Sans" w:cs="Arial"/>
      <w:bCs/>
      <w:caps/>
      <w:kern w:val="32"/>
      <w:sz w:val="24"/>
      <w:szCs w:val="32"/>
      <w:lang w:val="fi-FI" w:eastAsia="fi-FI"/>
    </w:rPr>
  </w:style>
  <w:style w:type="character" w:customStyle="1" w:styleId="Heading2Char">
    <w:name w:val="Heading 2 Char"/>
    <w:link w:val="Heading2"/>
    <w:rsid w:val="002152C9"/>
    <w:rPr>
      <w:rFonts w:ascii="Lucida Sans" w:eastAsia="MS Mincho" w:hAnsi="Lucida Sans" w:cs="Arial"/>
      <w:b/>
      <w:bCs/>
      <w:iCs/>
      <w:sz w:val="22"/>
      <w:szCs w:val="28"/>
      <w:lang w:val="fi-FI" w:eastAsia="fi-FI"/>
    </w:rPr>
  </w:style>
  <w:style w:type="character" w:customStyle="1" w:styleId="BodyTextIndentChar">
    <w:name w:val="Body Text Indent Char"/>
    <w:link w:val="BodyTextIndent"/>
    <w:semiHidden/>
    <w:rsid w:val="002152C9"/>
    <w:rPr>
      <w:rFonts w:ascii="Georgia" w:eastAsia="MS Mincho" w:hAnsi="Georgia"/>
      <w:sz w:val="22"/>
      <w:szCs w:val="24"/>
      <w:lang w:val="fi-FI" w:eastAsia="fi-FI"/>
    </w:rPr>
  </w:style>
  <w:style w:type="paragraph" w:styleId="BalloonText">
    <w:name w:val="Balloon Text"/>
    <w:basedOn w:val="Normal"/>
    <w:link w:val="BalloonTextChar"/>
    <w:uiPriority w:val="99"/>
    <w:semiHidden/>
    <w:unhideWhenUsed/>
    <w:rsid w:val="003B3011"/>
    <w:rPr>
      <w:rFonts w:ascii="Tahoma" w:hAnsi="Tahoma" w:cs="Tahoma"/>
      <w:sz w:val="16"/>
      <w:szCs w:val="16"/>
    </w:rPr>
  </w:style>
  <w:style w:type="character" w:customStyle="1" w:styleId="BalloonTextChar">
    <w:name w:val="Balloon Text Char"/>
    <w:link w:val="BalloonText"/>
    <w:uiPriority w:val="99"/>
    <w:semiHidden/>
    <w:rsid w:val="003B3011"/>
    <w:rPr>
      <w:rFonts w:ascii="Tahoma" w:hAnsi="Tahoma" w:cs="Tahoma"/>
      <w:sz w:val="16"/>
      <w:szCs w:val="16"/>
      <w:lang w:val="fi-FI" w:eastAsia="fi-FI"/>
    </w:rPr>
  </w:style>
  <w:style w:type="character" w:styleId="Hyperlink">
    <w:name w:val="Hyperlink"/>
    <w:uiPriority w:val="99"/>
    <w:unhideWhenUsed/>
    <w:rsid w:val="00ED4B96"/>
    <w:rPr>
      <w:color w:val="0000FF"/>
      <w:u w:val="single"/>
    </w:rPr>
  </w:style>
  <w:style w:type="character" w:styleId="CommentReference">
    <w:name w:val="annotation reference"/>
    <w:uiPriority w:val="99"/>
    <w:semiHidden/>
    <w:unhideWhenUsed/>
    <w:rsid w:val="008558E5"/>
    <w:rPr>
      <w:sz w:val="16"/>
      <w:szCs w:val="16"/>
    </w:rPr>
  </w:style>
  <w:style w:type="paragraph" w:styleId="CommentText">
    <w:name w:val="annotation text"/>
    <w:basedOn w:val="Normal"/>
    <w:link w:val="CommentTextChar"/>
    <w:uiPriority w:val="99"/>
    <w:semiHidden/>
    <w:unhideWhenUsed/>
    <w:rsid w:val="008558E5"/>
    <w:rPr>
      <w:sz w:val="20"/>
      <w:szCs w:val="20"/>
    </w:rPr>
  </w:style>
  <w:style w:type="character" w:customStyle="1" w:styleId="CommentTextChar">
    <w:name w:val="Comment Text Char"/>
    <w:link w:val="CommentText"/>
    <w:uiPriority w:val="99"/>
    <w:semiHidden/>
    <w:rsid w:val="008558E5"/>
    <w:rPr>
      <w:rFonts w:ascii="Georgia" w:hAnsi="Georgia"/>
    </w:rPr>
  </w:style>
  <w:style w:type="paragraph" w:styleId="CommentSubject">
    <w:name w:val="annotation subject"/>
    <w:basedOn w:val="CommentText"/>
    <w:next w:val="CommentText"/>
    <w:link w:val="CommentSubjectChar"/>
    <w:uiPriority w:val="99"/>
    <w:semiHidden/>
    <w:unhideWhenUsed/>
    <w:rsid w:val="008558E5"/>
    <w:rPr>
      <w:b/>
      <w:bCs/>
    </w:rPr>
  </w:style>
  <w:style w:type="character" w:customStyle="1" w:styleId="CommentSubjectChar">
    <w:name w:val="Comment Subject Char"/>
    <w:link w:val="CommentSubject"/>
    <w:uiPriority w:val="99"/>
    <w:semiHidden/>
    <w:rsid w:val="008558E5"/>
    <w:rPr>
      <w:rFonts w:ascii="Georgia" w:hAnsi="Georgia"/>
      <w:b/>
      <w:bCs/>
    </w:rPr>
  </w:style>
  <w:style w:type="character" w:styleId="FollowedHyperlink">
    <w:name w:val="FollowedHyperlink"/>
    <w:uiPriority w:val="99"/>
    <w:semiHidden/>
    <w:unhideWhenUsed/>
    <w:rsid w:val="009A2DF5"/>
    <w:rPr>
      <w:color w:val="954F72"/>
      <w:u w:val="single"/>
    </w:rPr>
  </w:style>
  <w:style w:type="paragraph" w:styleId="TOCHeading">
    <w:name w:val="TOC Heading"/>
    <w:basedOn w:val="Heading1"/>
    <w:next w:val="Normal"/>
    <w:uiPriority w:val="39"/>
    <w:unhideWhenUsed/>
    <w:qFormat/>
    <w:rsid w:val="00463B5F"/>
    <w:pPr>
      <w:keepLines/>
      <w:spacing w:before="240" w:after="0" w:line="259" w:lineRule="auto"/>
      <w:jc w:val="left"/>
      <w:outlineLvl w:val="9"/>
    </w:pPr>
    <w:rPr>
      <w:rFonts w:ascii="Calibri Light" w:hAnsi="Calibri Light" w:cs="Times New Roman"/>
      <w:bCs w:val="0"/>
      <w:caps w:val="0"/>
      <w:color w:val="2E74B5"/>
      <w:kern w:val="0"/>
      <w:sz w:val="32"/>
    </w:rPr>
  </w:style>
  <w:style w:type="paragraph" w:styleId="TOC3">
    <w:name w:val="toc 3"/>
    <w:basedOn w:val="Normal"/>
    <w:next w:val="Normal"/>
    <w:autoRedefine/>
    <w:uiPriority w:val="39"/>
    <w:unhideWhenUsed/>
    <w:rsid w:val="00463B5F"/>
    <w:pPr>
      <w:ind w:left="440"/>
    </w:pPr>
  </w:style>
  <w:style w:type="paragraph" w:styleId="NoSpacing">
    <w:name w:val="No Spacing"/>
    <w:uiPriority w:val="1"/>
    <w:qFormat/>
    <w:rsid w:val="00463B5F"/>
    <w:pPr>
      <w:ind w:left="2608"/>
      <w:jc w:val="both"/>
    </w:pPr>
    <w:rPr>
      <w:rFonts w:ascii="Georgia" w:hAnsi="Georgia"/>
      <w:sz w:val="22"/>
      <w:szCs w:val="24"/>
      <w:lang w:val="fi-FI" w:eastAsia="fi-FI"/>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8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nlex.fi/fi/laki/ajantasa/1995/19950481" TargetMode="External"/><Relationship Id="rId18" Type="http://schemas.openxmlformats.org/officeDocument/2006/relationships/hyperlink" Target="https://www.uwasa.fi/messi/fi/tool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uwasa.fi/messi/fi" TargetMode="External"/><Relationship Id="rId7" Type="http://schemas.openxmlformats.org/officeDocument/2006/relationships/settings" Target="settings.xml"/><Relationship Id="rId12" Type="http://schemas.openxmlformats.org/officeDocument/2006/relationships/hyperlink" Target="https://www.uwasa.fi/messi/fi/tools" TargetMode="External"/><Relationship Id="rId17" Type="http://schemas.openxmlformats.org/officeDocument/2006/relationships/hyperlink" Target="https://www.uwasa.fi/messi/fi/tool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uwasa.fi/messi/fi/tools" TargetMode="External"/><Relationship Id="rId20" Type="http://schemas.openxmlformats.org/officeDocument/2006/relationships/hyperlink" Target="https://www.uwasa.fi/messi/fi/services/3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wasa.fi/messi/fi/tools" TargetMode="External"/><Relationship Id="rId24" Type="http://schemas.openxmlformats.org/officeDocument/2006/relationships/header" Target="header1.xml"/><Relationship Id="R4fc2aa72e7b44138"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it@uwasa.fi" TargetMode="External"/><Relationship Id="rId23" Type="http://schemas.openxmlformats.org/officeDocument/2006/relationships/hyperlink" Target="https://www.droneinfo.fi/fi/"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tilat@uwasa.f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wasa.sharepoint.com/:w:/s/Tilankytnpelisnntuusiksi/EedbEC-7TtlNh3hZIAJXKGcBaG1-EIliINlIb8nh8htXWg?e=MwG1KF" TargetMode="External"/><Relationship Id="rId22" Type="http://schemas.openxmlformats.org/officeDocument/2006/relationships/hyperlink" Target="mailto:tilapalvelut@uwasa.fi"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D70EA8CC31B944AE41860C23D8FBD3" ma:contentTypeVersion="7" ma:contentTypeDescription="Create a new document." ma:contentTypeScope="" ma:versionID="a26af6ba89bf00eb9b4a96afa03891c4">
  <xsd:schema xmlns:xsd="http://www.w3.org/2001/XMLSchema" xmlns:xs="http://www.w3.org/2001/XMLSchema" xmlns:p="http://schemas.microsoft.com/office/2006/metadata/properties" xmlns:ns2="337ca332-6765-47a3-b51d-4a53a33696a0" targetNamespace="http://schemas.microsoft.com/office/2006/metadata/properties" ma:root="true" ma:fieldsID="3e100fff76a84c6fc015229de1350d80" ns2:_="">
    <xsd:import namespace="337ca332-6765-47a3-b51d-4a53a33696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ca332-6765-47a3-b51d-4a53a3369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97941-9F43-415F-A995-7073DE87F0A3}">
  <ds:schemaRefs>
    <ds:schemaRef ds:uri="http://schemas.microsoft.com/sharepoint/v3/contenttype/forms"/>
  </ds:schemaRefs>
</ds:datastoreItem>
</file>

<file path=customXml/itemProps2.xml><?xml version="1.0" encoding="utf-8"?>
<ds:datastoreItem xmlns:ds="http://schemas.openxmlformats.org/officeDocument/2006/customXml" ds:itemID="{6B0FC160-2E0F-49DE-A7DF-AB65597877B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37ca332-6765-47a3-b51d-4a53a33696a0"/>
    <ds:schemaRef ds:uri="http://www.w3.org/XML/1998/namespace"/>
    <ds:schemaRef ds:uri="http://purl.org/dc/dcmitype/"/>
  </ds:schemaRefs>
</ds:datastoreItem>
</file>

<file path=customXml/itemProps3.xml><?xml version="1.0" encoding="utf-8"?>
<ds:datastoreItem xmlns:ds="http://schemas.openxmlformats.org/officeDocument/2006/customXml" ds:itemID="{328F2B87-352F-4758-8F08-4DA13D702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ca332-6765-47a3-b51d-4a53a3369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77CB43-9B2B-469D-AC0A-41F873FDD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1367</Words>
  <Characters>13810</Characters>
  <Application>Microsoft Office Word</Application>
  <DocSecurity>0</DocSecurity>
  <Lines>115</Lines>
  <Paragraphs>30</Paragraphs>
  <ScaleCrop>false</ScaleCrop>
  <HeadingPairs>
    <vt:vector size="6" baseType="variant">
      <vt:variant>
        <vt:lpstr>Title</vt:lpstr>
      </vt:variant>
      <vt:variant>
        <vt:i4>1</vt:i4>
      </vt:variant>
      <vt:variant>
        <vt:lpstr>Otsikko</vt:lpstr>
      </vt:variant>
      <vt:variant>
        <vt:i4>1</vt:i4>
      </vt:variant>
      <vt:variant>
        <vt:lpstr>Otsikot</vt:lpstr>
      </vt:variant>
      <vt:variant>
        <vt:i4>16</vt:i4>
      </vt:variant>
    </vt:vector>
  </HeadingPairs>
  <TitlesOfParts>
    <vt:vector size="18" baseType="lpstr">
      <vt:lpstr/>
      <vt:lpstr/>
      <vt:lpstr>        </vt:lpstr>
      <vt:lpstr>        TILANKÄYTÖN PELISÄÄNNÖT</vt:lpstr>
      <vt:lpstr>        TILOJEN HALLINTA JA KÄYTTÖ</vt:lpstr>
      <vt:lpstr>        TILAKUSTANNUKSET </vt:lpstr>
      <vt:lpstr>        TILOIHIN LIITTYVÄT HANKINNAT</vt:lpstr>
      <vt:lpstr>        VARATTAVAT TILAT </vt:lpstr>
      <vt:lpstr>        TILOJEN VUOKRAAMINEN ULKOPUOLISELLE </vt:lpstr>
      <vt:lpstr>        MUUTTO JA TYÖHUONEEN VAIHTO </vt:lpstr>
      <vt:lpstr>        AVAIMET, KULKULUVAT JA KULUNHALLINTA </vt:lpstr>
      <vt:lpstr>        KORJAUS- TAI MUUTOSTYÖTARVE </vt:lpstr>
      <vt:lpstr>        AUTOT JA PYSÄKÖINTI </vt:lpstr>
      <vt:lpstr>        POLKUPYÖRÄT </vt:lpstr>
      <vt:lpstr>        DRONET JA NIIDEN LENNÄTTÄMINEN </vt:lpstr>
      <vt:lpstr>        VALOKUVAAMINEN</vt:lpstr>
      <vt:lpstr>        PALVELUPYYNNÖT JA PALAUTE </vt:lpstr>
      <vt:lpstr>        OHJEIDEN VOIMAANTULO </vt:lpstr>
    </vt:vector>
  </TitlesOfParts>
  <Company>University of Vaasa</Company>
  <LinksUpToDate>false</LinksUpToDate>
  <CharactersWithSpaces>15147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 Tarkkanen</dc:creator>
  <cp:keywords/>
  <cp:lastModifiedBy>Sannakaisa Holmlund</cp:lastModifiedBy>
  <cp:revision>2</cp:revision>
  <cp:lastPrinted>2022-04-07T10:42:00Z</cp:lastPrinted>
  <dcterms:created xsi:type="dcterms:W3CDTF">2023-05-05T09:32:00Z</dcterms:created>
  <dcterms:modified xsi:type="dcterms:W3CDTF">2023-05-05T09:32:00Z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0x010100C6D70EA8CC31B944AE41860C23D8FBD3</vt:lpwstr>
  </property>
</Properties>
</file>